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4AB" w:rsidRDefault="00DE657D">
      <w:pPr>
        <w:pStyle w:val="AralkYok"/>
        <w:jc w:val="center"/>
        <w:rPr>
          <w:b/>
        </w:rPr>
      </w:pPr>
      <w:r>
        <w:rPr>
          <w:b/>
        </w:rPr>
        <w:t>10 ADET SÜRÜCÜSÜZ VE YAKIT HARİÇ</w:t>
      </w:r>
      <w:r w:rsidR="00D82176">
        <w:rPr>
          <w:b/>
        </w:rPr>
        <w:t xml:space="preserve"> 6X4</w:t>
      </w:r>
      <w:r>
        <w:rPr>
          <w:b/>
        </w:rPr>
        <w:t xml:space="preserve"> </w:t>
      </w:r>
      <w:r w:rsidR="00374025">
        <w:rPr>
          <w:b/>
        </w:rPr>
        <w:t>ÇİFT ÇEKE</w:t>
      </w:r>
      <w:r w:rsidR="008549EB">
        <w:rPr>
          <w:b/>
        </w:rPr>
        <w:t>R</w:t>
      </w:r>
      <w:r w:rsidR="00374025">
        <w:rPr>
          <w:b/>
        </w:rPr>
        <w:t xml:space="preserve"> </w:t>
      </w:r>
      <w:r>
        <w:rPr>
          <w:b/>
        </w:rPr>
        <w:t>ÇEKİCİ VE SIKIŞTIRMALI EVSEL VE KATI ATIK ÇÖP TRANSFER SEMİTREYLERİ</w:t>
      </w:r>
    </w:p>
    <w:p w:rsidR="00E514AB" w:rsidRDefault="00000000">
      <w:pPr>
        <w:pStyle w:val="GvdeMetni"/>
        <w:spacing w:after="120" w:line="240" w:lineRule="auto"/>
        <w:jc w:val="center"/>
        <w:rPr>
          <w:rFonts w:ascii="Times New Roman" w:hAnsi="Times New Roman" w:cs="Times New Roman"/>
          <w:color w:val="auto"/>
          <w:sz w:val="24"/>
          <w:szCs w:val="24"/>
        </w:rPr>
      </w:pPr>
      <w:r>
        <w:rPr>
          <w:rFonts w:ascii="Times New Roman" w:hAnsi="Times New Roman"/>
          <w:sz w:val="24"/>
          <w:szCs w:val="24"/>
        </w:rPr>
        <w:t xml:space="preserve">KİRALANMASI İŞİ </w:t>
      </w:r>
      <w:r>
        <w:rPr>
          <w:rFonts w:ascii="Times New Roman" w:hAnsi="Times New Roman" w:cs="Times New Roman"/>
          <w:color w:val="auto"/>
          <w:sz w:val="24"/>
          <w:szCs w:val="24"/>
        </w:rPr>
        <w:t>HİZMETİ ALIMINA AİT</w:t>
      </w:r>
    </w:p>
    <w:p w:rsidR="00E514AB" w:rsidRDefault="00000000">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SÖZLEŞME TASARISI</w:t>
      </w:r>
    </w:p>
    <w:p w:rsidR="00E514AB" w:rsidRDefault="00E514AB">
      <w:pPr>
        <w:pStyle w:val="GvdeMetni"/>
        <w:spacing w:after="120" w:line="240" w:lineRule="auto"/>
        <w:jc w:val="center"/>
        <w:rPr>
          <w:color w:val="auto"/>
        </w:rPr>
      </w:pPr>
    </w:p>
    <w:p w:rsidR="00E514AB" w:rsidRDefault="00000000">
      <w:pPr>
        <w:jc w:val="both"/>
        <w:rPr>
          <w:color w:val="auto"/>
        </w:rPr>
      </w:pPr>
      <w:r>
        <w:rPr>
          <w:color w:val="auto"/>
        </w:rPr>
        <w:t xml:space="preserve">İKN (İhale Kayıt Numarası): </w:t>
      </w:r>
      <w:r w:rsidRPr="00374025">
        <w:rPr>
          <w:rStyle w:val="richtext"/>
          <w:b/>
          <w:bCs/>
          <w:color w:val="auto"/>
          <w:u w:val="dotted"/>
        </w:rPr>
        <w:t>2025/</w:t>
      </w:r>
      <w:r w:rsidR="00374025" w:rsidRPr="00374025">
        <w:rPr>
          <w:rStyle w:val="richtext"/>
          <w:b/>
          <w:bCs/>
          <w:color w:val="auto"/>
          <w:u w:val="dotted"/>
        </w:rPr>
        <w:t>2155279</w:t>
      </w:r>
    </w:p>
    <w:p w:rsidR="00E514AB" w:rsidRDefault="00000000">
      <w:pPr>
        <w:spacing w:before="120"/>
        <w:jc w:val="both"/>
        <w:rPr>
          <w:color w:val="auto"/>
        </w:rPr>
      </w:pPr>
      <w:r>
        <w:rPr>
          <w:b/>
          <w:bCs/>
          <w:color w:val="auto"/>
        </w:rPr>
        <w:t xml:space="preserve">Madde </w:t>
      </w:r>
      <w:proofErr w:type="gramStart"/>
      <w:r>
        <w:rPr>
          <w:b/>
          <w:bCs/>
          <w:color w:val="auto"/>
        </w:rPr>
        <w:t>1 -</w:t>
      </w:r>
      <w:proofErr w:type="gramEnd"/>
      <w:r>
        <w:rPr>
          <w:b/>
          <w:bCs/>
          <w:color w:val="auto"/>
        </w:rPr>
        <w:t xml:space="preserve"> Sözleşmenin tarafları</w:t>
      </w:r>
    </w:p>
    <w:p w:rsidR="00E514AB" w:rsidRDefault="00000000">
      <w:pPr>
        <w:jc w:val="both"/>
        <w:rPr>
          <w:color w:val="auto"/>
        </w:rPr>
      </w:pPr>
      <w:r>
        <w:rPr>
          <w:color w:val="auto"/>
        </w:rPr>
        <w:t xml:space="preserve">Bu Sözleşme, bir tarafta </w:t>
      </w:r>
      <w:r>
        <w:rPr>
          <w:rStyle w:val="richtext"/>
          <w:b/>
          <w:bCs/>
          <w:color w:val="auto"/>
          <w:u w:val="dotted"/>
        </w:rPr>
        <w:t>BELKA ANKARA KATI ATIKLARI AYIKLAMA ENERJİ DEĞERLENDİRME BİLGİSAYAR İNŞAAT NAKLİYAT VE TAAHHÜT YEMEK SANAYİ VE TİCARET A.Ş</w:t>
      </w:r>
      <w:r>
        <w:rPr>
          <w:color w:val="auto"/>
        </w:rPr>
        <w:t xml:space="preserve"> (bundan sonra İdare olarak anılacaktır) ile diğer tarafta ............................................................ (bundan sonra Yüklenici olarak anılacaktır) arasında aşağıda yazılı şartlar dahilinde akdedilmiştir. </w:t>
      </w:r>
    </w:p>
    <w:p w:rsidR="00E514AB" w:rsidRDefault="00000000">
      <w:pPr>
        <w:spacing w:before="120"/>
        <w:jc w:val="both"/>
        <w:rPr>
          <w:color w:val="auto"/>
        </w:rPr>
      </w:pPr>
      <w:r>
        <w:rPr>
          <w:b/>
          <w:bCs/>
          <w:color w:val="auto"/>
        </w:rPr>
        <w:t xml:space="preserve">Madde </w:t>
      </w:r>
      <w:proofErr w:type="gramStart"/>
      <w:r>
        <w:rPr>
          <w:b/>
          <w:bCs/>
          <w:color w:val="auto"/>
        </w:rPr>
        <w:t>2 -</w:t>
      </w:r>
      <w:proofErr w:type="gramEnd"/>
      <w:r>
        <w:rPr>
          <w:b/>
          <w:bCs/>
          <w:color w:val="auto"/>
        </w:rPr>
        <w:t xml:space="preserve"> Taraflara ilişkin bilgiler</w:t>
      </w:r>
    </w:p>
    <w:p w:rsidR="00E514AB" w:rsidRDefault="00000000">
      <w:pPr>
        <w:jc w:val="both"/>
        <w:rPr>
          <w:color w:val="auto"/>
        </w:rPr>
      </w:pPr>
      <w:r>
        <w:rPr>
          <w:b/>
          <w:bCs/>
          <w:color w:val="auto"/>
        </w:rPr>
        <w:t>2.1.</w:t>
      </w:r>
      <w:r>
        <w:rPr>
          <w:color w:val="auto"/>
        </w:rPr>
        <w:t xml:space="preserve"> İdarenin </w:t>
      </w:r>
    </w:p>
    <w:p w:rsidR="00E514AB" w:rsidRDefault="00000000">
      <w:pPr>
        <w:jc w:val="both"/>
        <w:divId w:val="1776830642"/>
        <w:rPr>
          <w:rFonts w:eastAsia="Times New Roman"/>
          <w:color w:val="auto"/>
        </w:rPr>
      </w:pPr>
      <w:r>
        <w:rPr>
          <w:rFonts w:eastAsia="Times New Roman"/>
          <w:color w:val="auto"/>
        </w:rPr>
        <w:t>a) Adı:</w:t>
      </w:r>
      <w:r>
        <w:rPr>
          <w:rStyle w:val="richtext"/>
          <w:b/>
          <w:bCs/>
          <w:color w:val="auto"/>
          <w:u w:val="dotted"/>
        </w:rPr>
        <w:t xml:space="preserve"> BELKA ANKARA KATI ATIKLARI AYIKLAMA ENERJİ DEĞERLENDİRME BİLGİSAYAR İNŞAAT NAKLİYAT VE TAAHHÜT YEMEK SANAYİ VE TİCARET A.Ş</w:t>
      </w:r>
    </w:p>
    <w:p w:rsidR="00E514AB" w:rsidRDefault="00000000">
      <w:pPr>
        <w:jc w:val="both"/>
        <w:divId w:val="1776830642"/>
        <w:rPr>
          <w:color w:val="auto"/>
        </w:rPr>
      </w:pPr>
      <w:r>
        <w:rPr>
          <w:color w:val="auto"/>
        </w:rPr>
        <w:t xml:space="preserve">b) </w:t>
      </w:r>
      <w:proofErr w:type="spellStart"/>
      <w:proofErr w:type="gramStart"/>
      <w:r>
        <w:rPr>
          <w:color w:val="auto"/>
        </w:rPr>
        <w:t>Adresi:</w:t>
      </w:r>
      <w:r>
        <w:rPr>
          <w:rStyle w:val="richtext"/>
          <w:b/>
          <w:bCs/>
          <w:color w:val="auto"/>
          <w:u w:val="dotted"/>
        </w:rPr>
        <w:t>ESERTEPE</w:t>
      </w:r>
      <w:proofErr w:type="spellEnd"/>
      <w:proofErr w:type="gramEnd"/>
      <w:r>
        <w:rPr>
          <w:rStyle w:val="richtext"/>
          <w:b/>
          <w:bCs/>
          <w:color w:val="auto"/>
          <w:u w:val="dotted"/>
        </w:rPr>
        <w:t xml:space="preserve"> MAH. ESERTEPE REKREASYON ALANI NO: </w:t>
      </w:r>
      <w:proofErr w:type="gramStart"/>
      <w:r>
        <w:rPr>
          <w:rStyle w:val="richtext"/>
          <w:b/>
          <w:bCs/>
          <w:color w:val="auto"/>
          <w:u w:val="dotted"/>
        </w:rPr>
        <w:t xml:space="preserve">1 </w:t>
      </w:r>
      <w:r>
        <w:rPr>
          <w:rStyle w:val="richtext"/>
          <w:color w:val="auto"/>
        </w:rPr>
        <w:t>-</w:t>
      </w:r>
      <w:proofErr w:type="gramEnd"/>
      <w:r>
        <w:rPr>
          <w:color w:val="auto"/>
        </w:rPr>
        <w:t xml:space="preserve"> </w:t>
      </w:r>
      <w:r>
        <w:rPr>
          <w:rStyle w:val="richtext"/>
          <w:b/>
          <w:bCs/>
          <w:color w:val="auto"/>
          <w:u w:val="dotted"/>
        </w:rPr>
        <w:t>KEÇİÖREN</w:t>
      </w:r>
      <w:r>
        <w:rPr>
          <w:color w:val="auto"/>
        </w:rPr>
        <w:t xml:space="preserve"> / </w:t>
      </w:r>
      <w:r>
        <w:rPr>
          <w:rStyle w:val="richtext"/>
          <w:b/>
          <w:bCs/>
          <w:color w:val="auto"/>
          <w:u w:val="dotted"/>
        </w:rPr>
        <w:t>ANKARA</w:t>
      </w:r>
      <w:r>
        <w:rPr>
          <w:color w:val="auto"/>
        </w:rPr>
        <w:t xml:space="preserve"> </w:t>
      </w:r>
    </w:p>
    <w:p w:rsidR="00E514AB" w:rsidRDefault="00000000">
      <w:pPr>
        <w:jc w:val="both"/>
        <w:divId w:val="1776830642"/>
        <w:rPr>
          <w:color w:val="auto"/>
        </w:rPr>
      </w:pPr>
      <w:r>
        <w:rPr>
          <w:color w:val="auto"/>
        </w:rPr>
        <w:t>c) Telefon numarası:</w:t>
      </w:r>
      <w:r>
        <w:rPr>
          <w:rStyle w:val="richtext"/>
          <w:b/>
          <w:bCs/>
          <w:color w:val="auto"/>
          <w:u w:val="dotted"/>
        </w:rPr>
        <w:t>3122785065</w:t>
      </w:r>
      <w:r>
        <w:rPr>
          <w:color w:val="auto"/>
        </w:rPr>
        <w:t xml:space="preserve"> </w:t>
      </w:r>
    </w:p>
    <w:p w:rsidR="00E514AB" w:rsidRDefault="00000000">
      <w:pPr>
        <w:jc w:val="both"/>
        <w:divId w:val="1776830642"/>
        <w:rPr>
          <w:color w:val="auto"/>
        </w:rPr>
      </w:pPr>
      <w:proofErr w:type="gramStart"/>
      <w:r>
        <w:rPr>
          <w:color w:val="auto"/>
        </w:rPr>
        <w:t>ç</w:t>
      </w:r>
      <w:proofErr w:type="gramEnd"/>
      <w:r>
        <w:rPr>
          <w:color w:val="auto"/>
        </w:rPr>
        <w:t>) Faks numarası:</w:t>
      </w:r>
      <w:r>
        <w:rPr>
          <w:rStyle w:val="richtext"/>
          <w:b/>
          <w:bCs/>
          <w:color w:val="auto"/>
          <w:u w:val="dotted"/>
        </w:rPr>
        <w:t>3122994060</w:t>
      </w:r>
      <w:r>
        <w:rPr>
          <w:color w:val="auto"/>
        </w:rPr>
        <w:t xml:space="preserve"> </w:t>
      </w:r>
    </w:p>
    <w:p w:rsidR="00E514AB" w:rsidRDefault="00000000">
      <w:pPr>
        <w:jc w:val="both"/>
        <w:divId w:val="1776830642"/>
        <w:rPr>
          <w:color w:val="auto"/>
        </w:rPr>
      </w:pPr>
      <w:r>
        <w:rPr>
          <w:color w:val="auto"/>
        </w:rPr>
        <w:t>d) Elektronik posta adresi(varsa</w:t>
      </w:r>
      <w:proofErr w:type="gramStart"/>
      <w:r>
        <w:rPr>
          <w:color w:val="auto"/>
        </w:rPr>
        <w:t>):</w:t>
      </w:r>
      <w:r>
        <w:rPr>
          <w:rStyle w:val="richtext"/>
          <w:b/>
          <w:bCs/>
          <w:color w:val="auto"/>
          <w:u w:val="dotted"/>
        </w:rPr>
        <w:t>info@belkaas.com.tr</w:t>
      </w:r>
      <w:proofErr w:type="gramEnd"/>
      <w:r>
        <w:rPr>
          <w:color w:val="auto"/>
        </w:rPr>
        <w:t xml:space="preserve"> </w:t>
      </w:r>
    </w:p>
    <w:p w:rsidR="00E514AB" w:rsidRDefault="00000000">
      <w:pPr>
        <w:jc w:val="both"/>
        <w:divId w:val="1776830642"/>
        <w:rPr>
          <w:color w:val="auto"/>
        </w:rPr>
      </w:pPr>
      <w:r>
        <w:rPr>
          <w:color w:val="auto"/>
        </w:rPr>
        <w:t xml:space="preserve">e) Elektronik tebligat </w:t>
      </w:r>
      <w:proofErr w:type="gramStart"/>
      <w:r>
        <w:rPr>
          <w:color w:val="auto"/>
        </w:rPr>
        <w:t>adresi :</w:t>
      </w:r>
      <w:proofErr w:type="gramEnd"/>
      <w:r>
        <w:rPr>
          <w:color w:val="auto"/>
        </w:rPr>
        <w:t xml:space="preserve"> </w:t>
      </w:r>
    </w:p>
    <w:p w:rsidR="00E514AB" w:rsidRDefault="00000000">
      <w:pPr>
        <w:jc w:val="both"/>
        <w:rPr>
          <w:color w:val="auto"/>
        </w:rPr>
      </w:pPr>
      <w:r>
        <w:rPr>
          <w:b/>
          <w:bCs/>
          <w:color w:val="auto"/>
        </w:rPr>
        <w:t>2.2.</w:t>
      </w:r>
      <w:r>
        <w:rPr>
          <w:color w:val="auto"/>
        </w:rPr>
        <w:t xml:space="preserve"> Yüklenicinin </w:t>
      </w:r>
    </w:p>
    <w:p w:rsidR="00E514AB" w:rsidRDefault="00000000">
      <w:pPr>
        <w:jc w:val="both"/>
        <w:divId w:val="2144150325"/>
        <w:rPr>
          <w:rFonts w:eastAsia="Times New Roman"/>
          <w:color w:val="auto"/>
        </w:rPr>
      </w:pPr>
      <w:r>
        <w:rPr>
          <w:rFonts w:eastAsia="Times New Roman"/>
          <w:color w:val="auto"/>
        </w:rPr>
        <w:t xml:space="preserve">a) Adı ve soyadı/Ticaret unvanı: ........................................... </w:t>
      </w:r>
    </w:p>
    <w:p w:rsidR="00E514AB" w:rsidRDefault="00000000">
      <w:pPr>
        <w:jc w:val="both"/>
        <w:divId w:val="2144150325"/>
        <w:rPr>
          <w:color w:val="auto"/>
        </w:rPr>
      </w:pPr>
      <w:r>
        <w:rPr>
          <w:color w:val="auto"/>
        </w:rPr>
        <w:t xml:space="preserve">b) T.C. Kimlik No: ............................................................... </w:t>
      </w:r>
    </w:p>
    <w:p w:rsidR="00E514AB" w:rsidRDefault="00000000">
      <w:pPr>
        <w:jc w:val="both"/>
        <w:divId w:val="2144150325"/>
        <w:rPr>
          <w:color w:val="auto"/>
        </w:rPr>
      </w:pPr>
      <w:r>
        <w:rPr>
          <w:color w:val="auto"/>
        </w:rPr>
        <w:t xml:space="preserve">c) Vergi Kimlik No: .............................................................. </w:t>
      </w:r>
    </w:p>
    <w:p w:rsidR="00E514AB" w:rsidRDefault="00000000">
      <w:pPr>
        <w:jc w:val="both"/>
        <w:divId w:val="2144150325"/>
        <w:rPr>
          <w:color w:val="auto"/>
        </w:rPr>
      </w:pPr>
      <w:proofErr w:type="gramStart"/>
      <w:r>
        <w:rPr>
          <w:color w:val="auto"/>
        </w:rPr>
        <w:t>ç</w:t>
      </w:r>
      <w:proofErr w:type="gramEnd"/>
      <w:r>
        <w:rPr>
          <w:color w:val="auto"/>
        </w:rPr>
        <w:t xml:space="preserve">) Yüklenicinin tebligata esas adresi: ........................................... </w:t>
      </w:r>
    </w:p>
    <w:p w:rsidR="00E514AB" w:rsidRDefault="00000000">
      <w:pPr>
        <w:jc w:val="both"/>
        <w:divId w:val="2144150325"/>
        <w:rPr>
          <w:color w:val="auto"/>
        </w:rPr>
      </w:pPr>
      <w:r>
        <w:rPr>
          <w:color w:val="auto"/>
        </w:rPr>
        <w:t xml:space="preserve">d) Telefon numarası: ............................................................. </w:t>
      </w:r>
    </w:p>
    <w:p w:rsidR="00E514AB" w:rsidRDefault="00000000">
      <w:pPr>
        <w:jc w:val="both"/>
        <w:divId w:val="2144150325"/>
        <w:rPr>
          <w:color w:val="auto"/>
        </w:rPr>
      </w:pPr>
      <w:r>
        <w:rPr>
          <w:color w:val="auto"/>
        </w:rPr>
        <w:t xml:space="preserve">e) Bildirime esas faks numarası: ................................................. </w:t>
      </w:r>
    </w:p>
    <w:p w:rsidR="00E514AB" w:rsidRDefault="00000000">
      <w:pPr>
        <w:jc w:val="both"/>
        <w:divId w:val="2144150325"/>
        <w:rPr>
          <w:color w:val="auto"/>
        </w:rPr>
      </w:pPr>
      <w:r>
        <w:rPr>
          <w:color w:val="auto"/>
        </w:rPr>
        <w:t xml:space="preserve">f) Bildirime esas elektronik posta adresi (varsa): ............................... </w:t>
      </w:r>
    </w:p>
    <w:p w:rsidR="00E514AB" w:rsidRDefault="00000000">
      <w:pPr>
        <w:jc w:val="both"/>
        <w:divId w:val="2144150325"/>
        <w:rPr>
          <w:color w:val="auto"/>
        </w:rPr>
      </w:pPr>
      <w:r>
        <w:rPr>
          <w:color w:val="auto"/>
        </w:rPr>
        <w:t xml:space="preserve">g) Elektronik tebligat </w:t>
      </w:r>
      <w:proofErr w:type="gramStart"/>
      <w:r>
        <w:rPr>
          <w:color w:val="auto"/>
        </w:rPr>
        <w:t>adresi :</w:t>
      </w:r>
      <w:proofErr w:type="gramEnd"/>
      <w:r>
        <w:rPr>
          <w:color w:val="auto"/>
        </w:rPr>
        <w:t xml:space="preserve"> .................................................. </w:t>
      </w:r>
    </w:p>
    <w:p w:rsidR="00E514AB" w:rsidRDefault="00000000">
      <w:pPr>
        <w:jc w:val="both"/>
        <w:rPr>
          <w:color w:val="auto"/>
        </w:rPr>
      </w:pPr>
      <w:r>
        <w:rPr>
          <w:b/>
          <w:bCs/>
          <w:color w:val="auto"/>
        </w:rPr>
        <w:t>2.3.</w:t>
      </w:r>
      <w:r>
        <w:rPr>
          <w:color w:val="auto"/>
        </w:rP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w:t>
      </w:r>
    </w:p>
    <w:p w:rsidR="00E514AB" w:rsidRDefault="00000000">
      <w:pPr>
        <w:jc w:val="both"/>
        <w:rPr>
          <w:color w:val="auto"/>
        </w:rPr>
      </w:pPr>
      <w:r>
        <w:rPr>
          <w:b/>
          <w:bCs/>
          <w:color w:val="auto"/>
        </w:rPr>
        <w:t>2.4.</w:t>
      </w:r>
      <w:r>
        <w:rPr>
          <w:color w:val="auto"/>
        </w:rPr>
        <w:t xml:space="preserve"> Taraflar, yazılı tebligatı daha sonra süresi içinde yapmak kaydıyla, kurye, faks veya elektronik posta gibi diğer yollarla da bildirim yapabilirler. </w:t>
      </w:r>
    </w:p>
    <w:p w:rsidR="00E514AB" w:rsidRDefault="00000000">
      <w:pPr>
        <w:spacing w:before="120"/>
        <w:jc w:val="both"/>
        <w:rPr>
          <w:color w:val="auto"/>
        </w:rPr>
      </w:pPr>
      <w:r>
        <w:rPr>
          <w:b/>
          <w:bCs/>
          <w:color w:val="auto"/>
        </w:rPr>
        <w:t xml:space="preserve">Madde </w:t>
      </w:r>
      <w:proofErr w:type="gramStart"/>
      <w:r>
        <w:rPr>
          <w:b/>
          <w:bCs/>
          <w:color w:val="auto"/>
        </w:rPr>
        <w:t>3 -</w:t>
      </w:r>
      <w:proofErr w:type="gramEnd"/>
      <w:r>
        <w:rPr>
          <w:b/>
          <w:bCs/>
          <w:color w:val="auto"/>
        </w:rPr>
        <w:t xml:space="preserve"> Sözleşmenin dili</w:t>
      </w:r>
    </w:p>
    <w:p w:rsidR="00E514AB" w:rsidRDefault="00000000">
      <w:pPr>
        <w:jc w:val="both"/>
        <w:rPr>
          <w:color w:val="auto"/>
        </w:rPr>
      </w:pPr>
      <w:r>
        <w:rPr>
          <w:b/>
          <w:bCs/>
          <w:color w:val="auto"/>
        </w:rPr>
        <w:t>3.1.</w:t>
      </w:r>
      <w:r>
        <w:rPr>
          <w:color w:val="auto"/>
        </w:rPr>
        <w:t xml:space="preserve"> Sözleşme Türkçe olarak hazırlanmıştır. </w:t>
      </w:r>
    </w:p>
    <w:p w:rsidR="00E514AB" w:rsidRDefault="00000000">
      <w:pPr>
        <w:spacing w:before="120"/>
        <w:jc w:val="both"/>
        <w:rPr>
          <w:color w:val="auto"/>
        </w:rPr>
      </w:pPr>
      <w:r>
        <w:rPr>
          <w:b/>
          <w:bCs/>
          <w:color w:val="auto"/>
        </w:rPr>
        <w:t xml:space="preserve">Madde </w:t>
      </w:r>
      <w:proofErr w:type="gramStart"/>
      <w:r>
        <w:rPr>
          <w:b/>
          <w:bCs/>
          <w:color w:val="auto"/>
        </w:rPr>
        <w:t>4 -</w:t>
      </w:r>
      <w:proofErr w:type="gramEnd"/>
      <w:r>
        <w:rPr>
          <w:b/>
          <w:bCs/>
          <w:color w:val="auto"/>
        </w:rPr>
        <w:t xml:space="preserve"> Tanımlar</w:t>
      </w:r>
    </w:p>
    <w:p w:rsidR="00E514AB" w:rsidRDefault="00000000">
      <w:pPr>
        <w:jc w:val="both"/>
        <w:rPr>
          <w:color w:val="auto"/>
        </w:rPr>
      </w:pPr>
      <w:r>
        <w:rPr>
          <w:b/>
          <w:bCs/>
          <w:color w:val="auto"/>
        </w:rPr>
        <w:t>4.1.</w:t>
      </w:r>
      <w:r>
        <w:rPr>
          <w:color w:val="auto"/>
        </w:rPr>
        <w:t xml:space="preserve"> Bu Sözleşmenin uygulanmasında, 4734 sayılı Kamu İhale Kanunu ve 4735 sayılı Kamu İhale Sözleşmeleri Kanunu ile Hizmet İşleri Genel Şartnamesinde (bundan sonra Genel Şartname olarak anılacaktır.) ve ihale dokümanını oluşturan diğer belgelerde yer alan tanımlar geçerlidir. </w:t>
      </w:r>
    </w:p>
    <w:p w:rsidR="00E514AB" w:rsidRDefault="00000000">
      <w:pPr>
        <w:spacing w:before="120"/>
        <w:jc w:val="both"/>
        <w:rPr>
          <w:color w:val="auto"/>
        </w:rPr>
      </w:pPr>
      <w:r>
        <w:rPr>
          <w:b/>
          <w:bCs/>
          <w:color w:val="auto"/>
        </w:rPr>
        <w:t>Madde 5- İş tanımı</w:t>
      </w:r>
    </w:p>
    <w:p w:rsidR="00E514AB" w:rsidRDefault="00000000">
      <w:pPr>
        <w:jc w:val="both"/>
        <w:rPr>
          <w:color w:val="auto"/>
        </w:rPr>
      </w:pPr>
      <w:r>
        <w:rPr>
          <w:b/>
          <w:bCs/>
          <w:color w:val="auto"/>
        </w:rPr>
        <w:t>5.1.</w:t>
      </w:r>
      <w:r>
        <w:rPr>
          <w:color w:val="auto"/>
        </w:rPr>
        <w:t xml:space="preserve"> Sözleşme konusu iş; </w:t>
      </w:r>
      <w:r w:rsidR="00DE657D">
        <w:rPr>
          <w:b/>
        </w:rPr>
        <w:t>10</w:t>
      </w:r>
      <w:r>
        <w:rPr>
          <w:b/>
        </w:rPr>
        <w:t xml:space="preserve"> Adet</w:t>
      </w:r>
      <w:r>
        <w:t xml:space="preserve"> </w:t>
      </w:r>
      <w:r>
        <w:rPr>
          <w:b/>
          <w:bCs/>
          <w:color w:val="auto"/>
        </w:rPr>
        <w:t xml:space="preserve">Sürücüsüz Yakıt Hariç </w:t>
      </w:r>
      <w:r w:rsidR="00D82176">
        <w:rPr>
          <w:b/>
          <w:bCs/>
          <w:color w:val="auto"/>
        </w:rPr>
        <w:t xml:space="preserve">6x4 </w:t>
      </w:r>
      <w:r w:rsidR="00374025">
        <w:rPr>
          <w:b/>
          <w:bCs/>
          <w:color w:val="auto"/>
        </w:rPr>
        <w:t xml:space="preserve">Çift Çeker </w:t>
      </w:r>
      <w:r>
        <w:rPr>
          <w:b/>
          <w:bCs/>
          <w:color w:val="auto"/>
        </w:rPr>
        <w:t xml:space="preserve">Çekici </w:t>
      </w:r>
      <w:proofErr w:type="gramStart"/>
      <w:r>
        <w:rPr>
          <w:b/>
          <w:bCs/>
          <w:color w:val="auto"/>
        </w:rPr>
        <w:t>Ve</w:t>
      </w:r>
      <w:proofErr w:type="gramEnd"/>
      <w:r>
        <w:rPr>
          <w:b/>
          <w:bCs/>
          <w:color w:val="auto"/>
        </w:rPr>
        <w:t xml:space="preserve"> </w:t>
      </w:r>
      <w:r w:rsidR="00DE657D">
        <w:rPr>
          <w:b/>
          <w:bCs/>
          <w:color w:val="auto"/>
        </w:rPr>
        <w:t>Sıkıştırmalı</w:t>
      </w:r>
      <w:r>
        <w:rPr>
          <w:b/>
          <w:bCs/>
          <w:color w:val="auto"/>
        </w:rPr>
        <w:t xml:space="preserve"> Evsel ve Katı Atık Çöp Transfer </w:t>
      </w:r>
      <w:proofErr w:type="spellStart"/>
      <w:r>
        <w:rPr>
          <w:b/>
          <w:bCs/>
          <w:color w:val="auto"/>
        </w:rPr>
        <w:t>Semitreyleri</w:t>
      </w:r>
      <w:proofErr w:type="spellEnd"/>
      <w:r>
        <w:rPr>
          <w:b/>
          <w:bCs/>
          <w:color w:val="auto"/>
        </w:rPr>
        <w:t xml:space="preserve"> Kiralanması </w:t>
      </w:r>
      <w:proofErr w:type="spellStart"/>
      <w:r>
        <w:rPr>
          <w:b/>
          <w:bCs/>
          <w:color w:val="auto"/>
        </w:rPr>
        <w:t>İşi</w:t>
      </w:r>
      <w:r w:rsidR="00374025">
        <w:rPr>
          <w:b/>
          <w:bCs/>
          <w:color w:val="auto"/>
        </w:rPr>
        <w:t>’</w:t>
      </w:r>
      <w:r>
        <w:rPr>
          <w:color w:val="auto"/>
        </w:rPr>
        <w:t>nin</w:t>
      </w:r>
      <w:proofErr w:type="spellEnd"/>
      <w:r>
        <w:rPr>
          <w:color w:val="auto"/>
        </w:rPr>
        <w:t xml:space="preserve"> teknik </w:t>
      </w:r>
      <w:r>
        <w:rPr>
          <w:color w:val="auto"/>
        </w:rPr>
        <w:lastRenderedPageBreak/>
        <w:t xml:space="preserve">özellikleri ve diğer ayrıntıları sözleşme ekinde yer alan ve ihale dokümanını oluşturan belgelerde düzenlenmiştir. </w:t>
      </w:r>
    </w:p>
    <w:p w:rsidR="00E514AB" w:rsidRDefault="00000000">
      <w:pPr>
        <w:spacing w:before="120"/>
        <w:jc w:val="both"/>
        <w:rPr>
          <w:color w:val="auto"/>
        </w:rPr>
      </w:pPr>
      <w:r>
        <w:rPr>
          <w:b/>
          <w:bCs/>
          <w:color w:val="auto"/>
        </w:rPr>
        <w:t xml:space="preserve">Madde </w:t>
      </w:r>
      <w:proofErr w:type="gramStart"/>
      <w:r>
        <w:rPr>
          <w:b/>
          <w:bCs/>
          <w:color w:val="auto"/>
        </w:rPr>
        <w:t>6 -</w:t>
      </w:r>
      <w:proofErr w:type="gramEnd"/>
      <w:r>
        <w:rPr>
          <w:b/>
          <w:bCs/>
          <w:color w:val="auto"/>
        </w:rPr>
        <w:t xml:space="preserve"> Sözleşmenin türü ve bedeli</w:t>
      </w:r>
    </w:p>
    <w:p w:rsidR="00E514AB" w:rsidRDefault="00000000">
      <w:pPr>
        <w:jc w:val="both"/>
        <w:rPr>
          <w:color w:val="auto"/>
        </w:rPr>
      </w:pPr>
      <w:r>
        <w:rPr>
          <w:b/>
          <w:bCs/>
          <w:color w:val="auto"/>
        </w:rPr>
        <w:t>6.1.</w:t>
      </w:r>
      <w:r>
        <w:rPr>
          <w:color w:val="auto"/>
        </w:rPr>
        <w:t xml:space="preserve"> Bu sözleşme birim fiyat sözleşme olup, İdarece hazırlanmış cetvelde yer alan her bir iş kaleminin miktarı ile bu iş kalemleri için Yüklenici tarafından teklif edilen birim fiyatların çarpımı sonucu bulunan tutarların toplamı olan .......................(rakam ve </w:t>
      </w:r>
      <w:proofErr w:type="gramStart"/>
      <w:r>
        <w:rPr>
          <w:color w:val="auto"/>
        </w:rPr>
        <w:t>yazıyla)..........................</w:t>
      </w:r>
      <w:proofErr w:type="gramEnd"/>
      <w:r>
        <w:rPr>
          <w:color w:val="auto"/>
        </w:rPr>
        <w:t xml:space="preserve"> </w:t>
      </w:r>
      <w:proofErr w:type="gramStart"/>
      <w:r>
        <w:rPr>
          <w:color w:val="auto"/>
        </w:rPr>
        <w:t>bedel</w:t>
      </w:r>
      <w:proofErr w:type="gramEnd"/>
      <w:r>
        <w:rPr>
          <w:color w:val="auto"/>
        </w:rPr>
        <w:t xml:space="preserve"> üzerinden akdedilmiştir. Yapılan işlerin bedellerinin ödenmesinde, birim fiyat teklif cetvelinde Yüklenicinin teklif ettiği ve sözleşme bedelinin tespitinde kullanılan birim fiyatlar ile varsa, sonradan Genel Şartnamenin </w:t>
      </w:r>
      <w:proofErr w:type="gramStart"/>
      <w:r>
        <w:rPr>
          <w:color w:val="auto"/>
        </w:rPr>
        <w:t xml:space="preserve">37 </w:t>
      </w:r>
      <w:proofErr w:type="spellStart"/>
      <w:r>
        <w:rPr>
          <w:color w:val="auto"/>
        </w:rPr>
        <w:t>nci</w:t>
      </w:r>
      <w:proofErr w:type="spellEnd"/>
      <w:proofErr w:type="gramEnd"/>
      <w:r>
        <w:rPr>
          <w:color w:val="auto"/>
        </w:rPr>
        <w:t xml:space="preserve"> maddesine göre tespit edilen yeni birim fiyatlar esas alınır. </w:t>
      </w:r>
    </w:p>
    <w:p w:rsidR="00E514AB" w:rsidRDefault="00000000">
      <w:pPr>
        <w:spacing w:before="120"/>
        <w:jc w:val="both"/>
        <w:rPr>
          <w:color w:val="auto"/>
        </w:rPr>
      </w:pPr>
      <w:r>
        <w:rPr>
          <w:b/>
          <w:bCs/>
          <w:color w:val="auto"/>
        </w:rPr>
        <w:t xml:space="preserve">Madde </w:t>
      </w:r>
      <w:proofErr w:type="gramStart"/>
      <w:r>
        <w:rPr>
          <w:b/>
          <w:bCs/>
          <w:color w:val="auto"/>
        </w:rPr>
        <w:t>7 -</w:t>
      </w:r>
      <w:proofErr w:type="gramEnd"/>
      <w:r>
        <w:rPr>
          <w:b/>
          <w:bCs/>
          <w:color w:val="auto"/>
        </w:rPr>
        <w:t xml:space="preserve"> Sözleşme bedeline dahil olan giderler</w:t>
      </w:r>
    </w:p>
    <w:p w:rsidR="00E514AB" w:rsidRDefault="00000000">
      <w:pPr>
        <w:jc w:val="both"/>
        <w:rPr>
          <w:color w:val="auto"/>
        </w:rPr>
      </w:pPr>
      <w:r>
        <w:rPr>
          <w:b/>
          <w:bCs/>
          <w:color w:val="auto"/>
        </w:rPr>
        <w:t>7.1.</w:t>
      </w:r>
      <w:r>
        <w:rPr>
          <w:color w:val="auto"/>
        </w:rPr>
        <w:t xml:space="preserve"> Taahhüdün (ilave işler nedeniyle meydana gelebilecek artışlar dahil) yerine getirilmesine ilişkin </w:t>
      </w:r>
      <w:r>
        <w:rPr>
          <w:b/>
          <w:bCs/>
          <w:color w:val="auto"/>
          <w:u w:val="dotted"/>
        </w:rPr>
        <w:t xml:space="preserve">Her türlü vergi (KDV hariç), resim, harç, sözleşmeye ait damga vergisi ve teknik şartnamede yükleniciye ait olduğu belirtilen tüm giderler </w:t>
      </w:r>
      <w:r>
        <w:rPr>
          <w:rStyle w:val="richtext"/>
          <w:b/>
          <w:bCs/>
          <w:color w:val="auto"/>
          <w:u w:val="dotted"/>
        </w:rPr>
        <w:t xml:space="preserve">ulaşım, sigorta giderleri </w:t>
      </w:r>
      <w:r>
        <w:rPr>
          <w:color w:val="auto"/>
        </w:rPr>
        <w:t>sözleşme bedeline dahildir. İlgili mevzuatı uyarınca hesaplanacak Katma Değer Vergisi, sözleşme bedeline dahil olmayıp İdare tarafından Yükleniciye ödenecektir.</w:t>
      </w:r>
    </w:p>
    <w:p w:rsidR="00E514AB" w:rsidRDefault="00000000">
      <w:pPr>
        <w:pStyle w:val="NormalWeb"/>
        <w:rPr>
          <w:color w:val="auto"/>
        </w:rPr>
      </w:pPr>
      <w:r>
        <w:rPr>
          <w:b/>
          <w:bCs/>
          <w:color w:val="auto"/>
          <w:u w:val="dotted"/>
        </w:rPr>
        <w:t>7.2. Araçların sadece yakıtı ve katkı maddesi İdare tarafından karşılanacak olup, taşıtlarla ilgili diğer tüm giderler Yüklenici firmaya aittir.</w:t>
      </w:r>
    </w:p>
    <w:p w:rsidR="00E514AB" w:rsidRDefault="00000000">
      <w:pPr>
        <w:pStyle w:val="NormalWeb"/>
        <w:rPr>
          <w:b/>
          <w:bCs/>
          <w:color w:val="auto"/>
          <w:u w:val="dotted"/>
        </w:rPr>
      </w:pPr>
      <w:r>
        <w:rPr>
          <w:b/>
          <w:bCs/>
          <w:color w:val="auto"/>
          <w:u w:val="dotted"/>
        </w:rPr>
        <w:t>7.3. Teknik Şartnamede teklife dahil edilmesi öngörülen gider kalemleri, teklife dahildir.</w:t>
      </w:r>
    </w:p>
    <w:p w:rsidR="00E514AB" w:rsidRDefault="00000000">
      <w:pPr>
        <w:spacing w:before="120"/>
        <w:jc w:val="both"/>
        <w:rPr>
          <w:color w:val="auto"/>
        </w:rPr>
      </w:pPr>
      <w:r>
        <w:rPr>
          <w:b/>
          <w:bCs/>
          <w:color w:val="auto"/>
        </w:rPr>
        <w:t xml:space="preserve">Madde </w:t>
      </w:r>
      <w:proofErr w:type="gramStart"/>
      <w:r>
        <w:rPr>
          <w:b/>
          <w:bCs/>
          <w:color w:val="auto"/>
        </w:rPr>
        <w:t>8 -</w:t>
      </w:r>
      <w:proofErr w:type="gramEnd"/>
      <w:r>
        <w:rPr>
          <w:b/>
          <w:bCs/>
          <w:color w:val="auto"/>
        </w:rPr>
        <w:t xml:space="preserve"> Sözleşmenin ekleri</w:t>
      </w:r>
    </w:p>
    <w:p w:rsidR="00E514AB" w:rsidRDefault="00000000">
      <w:pPr>
        <w:jc w:val="both"/>
        <w:rPr>
          <w:color w:val="auto"/>
        </w:rPr>
      </w:pPr>
      <w:r>
        <w:rPr>
          <w:b/>
          <w:bCs/>
          <w:color w:val="auto"/>
        </w:rPr>
        <w:t>8.1.</w:t>
      </w:r>
      <w:r>
        <w:rPr>
          <w:color w:val="auto"/>
        </w:rPr>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rsidR="00E514AB" w:rsidRDefault="00000000">
      <w:pPr>
        <w:jc w:val="both"/>
        <w:rPr>
          <w:color w:val="auto"/>
        </w:rPr>
      </w:pPr>
      <w:r>
        <w:rPr>
          <w:b/>
          <w:bCs/>
          <w:color w:val="auto"/>
        </w:rPr>
        <w:t>8.2.</w:t>
      </w:r>
      <w:r>
        <w:rPr>
          <w:color w:val="auto"/>
        </w:rPr>
        <w:t xml:space="preserve"> İhale dokümanını oluşturan belgeler arasındaki öncelik sıralaması aşağıdaki gibidir: </w:t>
      </w:r>
    </w:p>
    <w:p w:rsidR="00E514AB" w:rsidRDefault="00000000">
      <w:pPr>
        <w:jc w:val="both"/>
        <w:divId w:val="1018970939"/>
        <w:rPr>
          <w:rFonts w:eastAsia="Times New Roman"/>
          <w:color w:val="auto"/>
        </w:rPr>
      </w:pPr>
      <w:r>
        <w:rPr>
          <w:rFonts w:eastAsia="Times New Roman"/>
          <w:color w:val="auto"/>
        </w:rPr>
        <w:t xml:space="preserve">1) </w:t>
      </w:r>
      <w:r>
        <w:rPr>
          <w:color w:val="auto"/>
        </w:rPr>
        <w:t>İdari Şartname,</w:t>
      </w:r>
    </w:p>
    <w:p w:rsidR="00E514AB" w:rsidRDefault="00000000">
      <w:pPr>
        <w:jc w:val="both"/>
        <w:divId w:val="1018970939"/>
        <w:rPr>
          <w:color w:val="auto"/>
        </w:rPr>
      </w:pPr>
      <w:r>
        <w:rPr>
          <w:color w:val="auto"/>
        </w:rPr>
        <w:t>2) Teknik Şartname,</w:t>
      </w:r>
    </w:p>
    <w:p w:rsidR="00E514AB" w:rsidRDefault="00000000">
      <w:pPr>
        <w:jc w:val="both"/>
        <w:divId w:val="1018970939"/>
        <w:rPr>
          <w:color w:val="auto"/>
        </w:rPr>
      </w:pPr>
      <w:r>
        <w:rPr>
          <w:color w:val="auto"/>
        </w:rPr>
        <w:t xml:space="preserve">3) Sözleşme Tasarısı, </w:t>
      </w:r>
    </w:p>
    <w:p w:rsidR="00E514AB" w:rsidRDefault="00000000">
      <w:pPr>
        <w:jc w:val="both"/>
        <w:divId w:val="1018970939"/>
        <w:rPr>
          <w:color w:val="auto"/>
        </w:rPr>
      </w:pPr>
      <w:r>
        <w:rPr>
          <w:color w:val="auto"/>
        </w:rPr>
        <w:t xml:space="preserve">4) Yazılı açıklamalar </w:t>
      </w:r>
    </w:p>
    <w:p w:rsidR="00E514AB" w:rsidRDefault="00000000">
      <w:pPr>
        <w:jc w:val="both"/>
        <w:rPr>
          <w:color w:val="auto"/>
        </w:rPr>
      </w:pPr>
      <w:r>
        <w:rPr>
          <w:b/>
          <w:bCs/>
          <w:color w:val="auto"/>
        </w:rPr>
        <w:t>8.3.</w:t>
      </w:r>
      <w:r>
        <w:rPr>
          <w:color w:val="auto"/>
        </w:rPr>
        <w:t xml:space="preserve"> Zeyilnameler ait oldukları dokümanın öncelik sırasına sahiptir. </w:t>
      </w:r>
    </w:p>
    <w:p w:rsidR="00E514AB" w:rsidRDefault="00000000">
      <w:pPr>
        <w:spacing w:before="120"/>
        <w:jc w:val="both"/>
        <w:rPr>
          <w:color w:val="auto"/>
        </w:rPr>
      </w:pPr>
      <w:r>
        <w:rPr>
          <w:b/>
          <w:bCs/>
          <w:color w:val="auto"/>
        </w:rPr>
        <w:t xml:space="preserve">Madde </w:t>
      </w:r>
      <w:proofErr w:type="gramStart"/>
      <w:r>
        <w:rPr>
          <w:b/>
          <w:bCs/>
          <w:color w:val="auto"/>
        </w:rPr>
        <w:t>9 -</w:t>
      </w:r>
      <w:proofErr w:type="gramEnd"/>
      <w:r>
        <w:rPr>
          <w:b/>
          <w:bCs/>
          <w:color w:val="auto"/>
        </w:rPr>
        <w:t xml:space="preserve"> İşin süresi</w:t>
      </w:r>
    </w:p>
    <w:p w:rsidR="00E514AB" w:rsidRDefault="00000000">
      <w:pPr>
        <w:jc w:val="both"/>
        <w:rPr>
          <w:color w:val="auto"/>
        </w:rPr>
      </w:pPr>
      <w:r>
        <w:rPr>
          <w:b/>
          <w:bCs/>
          <w:color w:val="auto"/>
        </w:rPr>
        <w:t>9.1.</w:t>
      </w:r>
      <w:r>
        <w:rPr>
          <w:color w:val="auto"/>
        </w:rPr>
        <w:t xml:space="preserve"> İşin süresi, işe başlama tarihinden itibaren </w:t>
      </w:r>
      <w:r>
        <w:rPr>
          <w:rStyle w:val="richtext"/>
          <w:b/>
          <w:bCs/>
          <w:color w:val="auto"/>
          <w:u w:val="dotted"/>
        </w:rPr>
        <w:t>365</w:t>
      </w:r>
      <w:r>
        <w:rPr>
          <w:color w:val="auto"/>
        </w:rPr>
        <w:t xml:space="preserve"> (</w:t>
      </w:r>
      <w:r>
        <w:rPr>
          <w:rStyle w:val="richtext"/>
          <w:b/>
          <w:bCs/>
          <w:color w:val="auto"/>
          <w:u w:val="dotted"/>
        </w:rPr>
        <w:t>üç yüz altmış beş</w:t>
      </w:r>
      <w:r>
        <w:rPr>
          <w:color w:val="auto"/>
        </w:rPr>
        <w:t xml:space="preserve">) </w:t>
      </w:r>
      <w:r>
        <w:rPr>
          <w:rStyle w:val="richtext"/>
          <w:b/>
          <w:bCs/>
          <w:color w:val="auto"/>
          <w:u w:val="dotted"/>
        </w:rPr>
        <w:t>gündür.</w:t>
      </w:r>
    </w:p>
    <w:p w:rsidR="00E514AB" w:rsidRDefault="00000000">
      <w:pPr>
        <w:jc w:val="both"/>
        <w:rPr>
          <w:color w:val="auto"/>
        </w:rPr>
      </w:pPr>
      <w:r>
        <w:rPr>
          <w:b/>
          <w:bCs/>
          <w:color w:val="auto"/>
        </w:rPr>
        <w:t>9.2.</w:t>
      </w:r>
      <w:r>
        <w:rPr>
          <w:color w:val="auto"/>
        </w:rPr>
        <w:t xml:space="preserve"> Bu sözleşmenin uygulanmasında sürelerin hesabı takvim günü esasına göre yapılmıştır. </w:t>
      </w:r>
    </w:p>
    <w:p w:rsidR="00E514AB" w:rsidRDefault="00000000">
      <w:pPr>
        <w:spacing w:before="120"/>
        <w:jc w:val="both"/>
        <w:rPr>
          <w:color w:val="auto"/>
        </w:rPr>
      </w:pPr>
      <w:r>
        <w:rPr>
          <w:b/>
          <w:bCs/>
          <w:color w:val="auto"/>
        </w:rPr>
        <w:t xml:space="preserve">Madde </w:t>
      </w:r>
      <w:proofErr w:type="gramStart"/>
      <w:r>
        <w:rPr>
          <w:b/>
          <w:bCs/>
          <w:color w:val="auto"/>
        </w:rPr>
        <w:t>10 -</w:t>
      </w:r>
      <w:proofErr w:type="gramEnd"/>
      <w:r>
        <w:rPr>
          <w:b/>
          <w:bCs/>
          <w:color w:val="auto"/>
        </w:rPr>
        <w:t xml:space="preserve"> İşin yapılma yeri, işyeri teslim ve işe başlama tarihi</w:t>
      </w:r>
    </w:p>
    <w:p w:rsidR="00E514AB" w:rsidRDefault="00000000">
      <w:pPr>
        <w:jc w:val="both"/>
        <w:rPr>
          <w:color w:val="auto"/>
        </w:rPr>
      </w:pPr>
      <w:r>
        <w:rPr>
          <w:b/>
          <w:bCs/>
          <w:color w:val="auto"/>
        </w:rPr>
        <w:t>10.1.</w:t>
      </w:r>
      <w:r>
        <w:rPr>
          <w:color w:val="auto"/>
        </w:rPr>
        <w:t xml:space="preserve"> İşin yapılacağı yer/yerler: </w:t>
      </w:r>
      <w:r>
        <w:rPr>
          <w:rStyle w:val="richtext"/>
          <w:b/>
          <w:bCs/>
          <w:color w:val="auto"/>
          <w:u w:val="dotted"/>
        </w:rPr>
        <w:t>Ankara</w:t>
      </w:r>
    </w:p>
    <w:p w:rsidR="00E514AB" w:rsidRDefault="00000000">
      <w:pPr>
        <w:jc w:val="both"/>
        <w:rPr>
          <w:color w:val="auto"/>
        </w:rPr>
      </w:pPr>
      <w:r>
        <w:rPr>
          <w:b/>
          <w:bCs/>
          <w:color w:val="auto"/>
        </w:rPr>
        <w:t>10.2.</w:t>
      </w:r>
      <w:r>
        <w:rPr>
          <w:color w:val="auto"/>
        </w:rPr>
        <w:t xml:space="preserve"> İşyerinin teslimine ilişkin esaslar ve işe başlama tarihi: İşyeri teslimi yapılmayacak olup </w:t>
      </w:r>
      <w:r>
        <w:rPr>
          <w:b/>
          <w:bCs/>
          <w:color w:val="auto"/>
        </w:rPr>
        <w:t>01.01.2026</w:t>
      </w:r>
      <w:r>
        <w:rPr>
          <w:color w:val="auto"/>
        </w:rPr>
        <w:t xml:space="preserve"> tarihinde işe başlanacak ve </w:t>
      </w:r>
      <w:r>
        <w:rPr>
          <w:b/>
          <w:bCs/>
          <w:color w:val="auto"/>
        </w:rPr>
        <w:t>31.12.2026</w:t>
      </w:r>
      <w:r>
        <w:rPr>
          <w:color w:val="auto"/>
        </w:rPr>
        <w:t xml:space="preserve"> tarihinde bitecektir. </w:t>
      </w:r>
    </w:p>
    <w:p w:rsidR="00E514AB" w:rsidRDefault="00E514AB">
      <w:pPr>
        <w:jc w:val="both"/>
        <w:rPr>
          <w:color w:val="auto"/>
        </w:rPr>
      </w:pPr>
    </w:p>
    <w:p w:rsidR="00E514AB" w:rsidRDefault="00000000">
      <w:pPr>
        <w:jc w:val="both"/>
        <w:rPr>
          <w:color w:val="auto"/>
        </w:rPr>
      </w:pPr>
      <w:r>
        <w:rPr>
          <w:b/>
          <w:bCs/>
          <w:color w:val="auto"/>
        </w:rPr>
        <w:t xml:space="preserve">Madde </w:t>
      </w:r>
      <w:proofErr w:type="gramStart"/>
      <w:r>
        <w:rPr>
          <w:b/>
          <w:bCs/>
          <w:color w:val="auto"/>
        </w:rPr>
        <w:t>11 -</w:t>
      </w:r>
      <w:proofErr w:type="gramEnd"/>
      <w:r>
        <w:rPr>
          <w:b/>
          <w:bCs/>
          <w:color w:val="auto"/>
        </w:rPr>
        <w:t xml:space="preserve"> Teminata ilişkin hükümler</w:t>
      </w:r>
    </w:p>
    <w:p w:rsidR="00E514AB" w:rsidRDefault="00000000">
      <w:pPr>
        <w:jc w:val="both"/>
        <w:rPr>
          <w:color w:val="auto"/>
        </w:rPr>
      </w:pPr>
      <w:r>
        <w:rPr>
          <w:b/>
          <w:bCs/>
          <w:color w:val="auto"/>
        </w:rPr>
        <w:t>11.1.</w:t>
      </w:r>
      <w:r>
        <w:rPr>
          <w:color w:val="auto"/>
        </w:rPr>
        <w:t xml:space="preserve"> Kesin teminat </w:t>
      </w:r>
    </w:p>
    <w:p w:rsidR="00E514AB" w:rsidRDefault="00000000">
      <w:pPr>
        <w:jc w:val="both"/>
        <w:rPr>
          <w:color w:val="auto"/>
        </w:rPr>
      </w:pPr>
      <w:r>
        <w:rPr>
          <w:b/>
          <w:bCs/>
          <w:color w:val="auto"/>
        </w:rPr>
        <w:t>11.1.1.</w:t>
      </w:r>
      <w:r>
        <w:rPr>
          <w:color w:val="auto"/>
        </w:rPr>
        <w:t xml:space="preserve"> Yüklenici bu işe ilişkin olarak ..................................................... (</w:t>
      </w:r>
      <w:proofErr w:type="gramStart"/>
      <w:r>
        <w:rPr>
          <w:color w:val="auto"/>
        </w:rPr>
        <w:t>rakam</w:t>
      </w:r>
      <w:proofErr w:type="gramEnd"/>
      <w:r>
        <w:rPr>
          <w:color w:val="auto"/>
        </w:rPr>
        <w:t xml:space="preserve"> ve yazıyla) kesin teminat vermiştir. </w:t>
      </w:r>
    </w:p>
    <w:p w:rsidR="00E514AB" w:rsidRDefault="00000000">
      <w:pPr>
        <w:jc w:val="both"/>
        <w:rPr>
          <w:color w:val="auto"/>
        </w:rPr>
      </w:pPr>
      <w:r>
        <w:rPr>
          <w:b/>
          <w:bCs/>
          <w:color w:val="auto"/>
        </w:rPr>
        <w:t>11.1.2.</w:t>
      </w:r>
      <w:r>
        <w:rPr>
          <w:color w:val="auto"/>
        </w:rPr>
        <w:t xml:space="preserve"> Kesin teminat mektubunun süresi ...</w:t>
      </w:r>
      <w:proofErr w:type="gramStart"/>
      <w:r>
        <w:rPr>
          <w:color w:val="auto"/>
        </w:rPr>
        <w:t>/…./….</w:t>
      </w:r>
      <w:proofErr w:type="gramEnd"/>
      <w:r>
        <w:rPr>
          <w:color w:val="auto"/>
        </w:rPr>
        <w:t xml:space="preserve">. </w:t>
      </w:r>
      <w:proofErr w:type="gramStart"/>
      <w:r>
        <w:rPr>
          <w:color w:val="auto"/>
        </w:rPr>
        <w:t>tarihine</w:t>
      </w:r>
      <w:proofErr w:type="gramEnd"/>
      <w:r>
        <w:rPr>
          <w:color w:val="auto"/>
        </w:rPr>
        <w:t xml:space="preserve"> kadardır. Kanunda veya sözleşmede belirtilen haller ile cezalı çalışma nedeniyle kabulün gecikeceğinin anlaşılması durumunda teminat mektubunun süresi de işteki gecikmeyi karşılayacak şekilde uzatılır. </w:t>
      </w:r>
    </w:p>
    <w:p w:rsidR="00E514AB" w:rsidRDefault="00000000">
      <w:pPr>
        <w:jc w:val="both"/>
        <w:rPr>
          <w:color w:val="auto"/>
        </w:rPr>
      </w:pPr>
      <w:r>
        <w:rPr>
          <w:b/>
          <w:bCs/>
          <w:color w:val="auto"/>
        </w:rPr>
        <w:t>11.2.</w:t>
      </w:r>
      <w:r>
        <w:rPr>
          <w:color w:val="auto"/>
        </w:rPr>
        <w:t xml:space="preserve"> Ek kesin teminat </w:t>
      </w:r>
    </w:p>
    <w:p w:rsidR="00E514AB" w:rsidRDefault="00000000">
      <w:pPr>
        <w:jc w:val="both"/>
        <w:rPr>
          <w:color w:val="auto"/>
        </w:rPr>
      </w:pPr>
      <w:r>
        <w:rPr>
          <w:b/>
          <w:bCs/>
          <w:color w:val="auto"/>
        </w:rPr>
        <w:lastRenderedPageBreak/>
        <w:t>11.2.1.</w:t>
      </w:r>
      <w:r>
        <w:rPr>
          <w:color w:val="auto"/>
        </w:rPr>
        <w:t xml:space="preserve"> Fiyat farkı ödenmesi öngörülen işlerde, fiyat farkı olarak ödenecek bedelin ve /veya iş artışı olması halinde bu artış tutarının </w:t>
      </w:r>
      <w:proofErr w:type="gramStart"/>
      <w:r>
        <w:rPr>
          <w:color w:val="auto"/>
        </w:rPr>
        <w:t>% 6</w:t>
      </w:r>
      <w:proofErr w:type="gramEnd"/>
      <w:r>
        <w:rPr>
          <w:color w:val="auto"/>
        </w:rPr>
        <w:t xml:space="preserve">'sı oranında teminat olarak kabul edilen değerler üzerinden ek kesin teminat alınır. Fiyat farkı olarak ödenecek bedel üzerinden hesaplanan ek kesin teminat miktarı </w:t>
      </w:r>
      <w:proofErr w:type="spellStart"/>
      <w:r>
        <w:rPr>
          <w:color w:val="auto"/>
        </w:rPr>
        <w:t>hakedişlerden</w:t>
      </w:r>
      <w:proofErr w:type="spellEnd"/>
      <w:r>
        <w:rPr>
          <w:color w:val="auto"/>
        </w:rPr>
        <w:t xml:space="preserve"> kesinti yapılmak suretiyle de karşılanabilir. </w:t>
      </w:r>
    </w:p>
    <w:p w:rsidR="00E514AB" w:rsidRDefault="00000000">
      <w:pPr>
        <w:jc w:val="both"/>
        <w:rPr>
          <w:color w:val="auto"/>
        </w:rPr>
      </w:pPr>
      <w:r>
        <w:rPr>
          <w:b/>
          <w:bCs/>
          <w:color w:val="auto"/>
        </w:rPr>
        <w:t>11.2.2.</w:t>
      </w:r>
      <w:r>
        <w:rPr>
          <w:color w:val="auto"/>
        </w:rPr>
        <w:t xml:space="preserve"> Ek kesin teminatın teminat mektubu olması halinde, ek kesin teminat mektubunun süresi, kesin teminat mektubunun süresinden daha az olamaz. </w:t>
      </w:r>
    </w:p>
    <w:p w:rsidR="00E514AB" w:rsidRDefault="00000000">
      <w:pPr>
        <w:jc w:val="both"/>
        <w:rPr>
          <w:color w:val="auto"/>
        </w:rPr>
      </w:pPr>
      <w:r>
        <w:rPr>
          <w:b/>
          <w:bCs/>
          <w:color w:val="auto"/>
        </w:rPr>
        <w:t>11.3.</w:t>
      </w:r>
      <w:r>
        <w:rPr>
          <w:color w:val="auto"/>
        </w:rPr>
        <w:t xml:space="preserve"> Yüklenici tarafından verilen kesin ve ek kesin teminat, 4734 sayılı Kanunun </w:t>
      </w:r>
      <w:proofErr w:type="gramStart"/>
      <w:r>
        <w:rPr>
          <w:color w:val="auto"/>
        </w:rPr>
        <w:t>34 üncü</w:t>
      </w:r>
      <w:proofErr w:type="gramEnd"/>
      <w:r>
        <w:rPr>
          <w:color w:val="auto"/>
        </w:rPr>
        <w:t xml:space="preserve"> maddesinde belirtilen değerlerle değiştirilebilir. </w:t>
      </w:r>
    </w:p>
    <w:p w:rsidR="00E514AB" w:rsidRDefault="00E514AB">
      <w:pPr>
        <w:jc w:val="both"/>
        <w:rPr>
          <w:color w:val="auto"/>
        </w:rPr>
      </w:pPr>
    </w:p>
    <w:p w:rsidR="00E514AB" w:rsidRDefault="00000000">
      <w:pPr>
        <w:jc w:val="both"/>
        <w:rPr>
          <w:color w:val="auto"/>
        </w:rPr>
      </w:pPr>
      <w:r>
        <w:rPr>
          <w:b/>
          <w:bCs/>
          <w:color w:val="auto"/>
        </w:rPr>
        <w:t>11.4.</w:t>
      </w:r>
      <w:r>
        <w:rPr>
          <w:color w:val="auto"/>
        </w:rPr>
        <w:t xml:space="preserve"> Kesin teminat ve ek kesin teminatın geri verilmesi: </w:t>
      </w:r>
    </w:p>
    <w:p w:rsidR="00E514AB" w:rsidRDefault="00000000">
      <w:pPr>
        <w:jc w:val="both"/>
        <w:rPr>
          <w:color w:val="auto"/>
        </w:rPr>
      </w:pPr>
      <w:r>
        <w:rPr>
          <w:b/>
          <w:bCs/>
          <w:color w:val="auto"/>
        </w:rPr>
        <w:t>11.4.1.</w:t>
      </w:r>
      <w:r>
        <w:rPr>
          <w:color w:val="auto"/>
        </w:rPr>
        <w:t xml:space="preserve"> Taahhüdün, sözleşme ve ihale dokümanı hükümlerine uygun olarak yerine getirildiği ve Yüklenicinin bu işten dolayı idareye herhangi bir borcunun olmadığı tespit edildikten sonra kesin teminat ve varsa ek kesin teminatların tamamı, Yükleniciye iade edilecektir. </w:t>
      </w:r>
    </w:p>
    <w:p w:rsidR="00E514AB" w:rsidRDefault="00000000">
      <w:pPr>
        <w:jc w:val="both"/>
        <w:rPr>
          <w:color w:val="auto"/>
        </w:rPr>
      </w:pPr>
      <w:r>
        <w:rPr>
          <w:b/>
          <w:bCs/>
          <w:color w:val="auto"/>
        </w:rPr>
        <w:t>11.4.2.</w:t>
      </w:r>
      <w:r>
        <w:rPr>
          <w:color w:val="auto"/>
        </w:rPr>
        <w:t xml:space="preserve"> Yüklenicinin bu iş nedeniyle İdareye olan borçları ile ücret ve ücret sayılan ödemelerden yapılan kanuni vergi kesintilerinin hizmetin kabul tarihine kadar ödenmemesi durumunda protesto çekmeye ve hüküm almaya gerek kalmaksızın kesin ve ek kesin teminat paraya çevrilerek borçlarına karşılık mahsup edilir, varsa kalanı Yükleniciye iade edilir. </w:t>
      </w:r>
    </w:p>
    <w:p w:rsidR="00E514AB" w:rsidRDefault="00000000">
      <w:pPr>
        <w:jc w:val="both"/>
        <w:rPr>
          <w:color w:val="auto"/>
        </w:rPr>
      </w:pPr>
      <w:r>
        <w:rPr>
          <w:b/>
          <w:bCs/>
          <w:color w:val="auto"/>
        </w:rPr>
        <w:t>11.4.3.</w:t>
      </w:r>
      <w:r>
        <w:rPr>
          <w:color w:val="auto"/>
        </w:rPr>
        <w:t xml:space="preserve"> Yukarıdaki hükümlere göre mahsup işlemi yapılmasına gerek bulunmayan hallerde; kesin hesap ve kabul tutanağının onaylanmasından itibaren iki yıl içinde idarenin yazılı uyarısına rağmen talep edilmemesi nedeniyle iade edilemeyen kesin teminat mektupları hükümsüz kalır ve düzenleyen bankaya iade edilir. Teminat mektubu dışındaki teminatlar sürenin bitiminde Hazineye gelir kaydedilir. </w:t>
      </w:r>
    </w:p>
    <w:p w:rsidR="00E514AB" w:rsidRDefault="00000000">
      <w:pPr>
        <w:jc w:val="both"/>
        <w:rPr>
          <w:color w:val="auto"/>
        </w:rPr>
      </w:pPr>
      <w:r>
        <w:rPr>
          <w:b/>
          <w:bCs/>
          <w:color w:val="auto"/>
        </w:rPr>
        <w:t>11.5.</w:t>
      </w:r>
      <w:r>
        <w:rPr>
          <w:color w:val="auto"/>
        </w:rPr>
        <w:t xml:space="preserve"> Her ne suretle olursa olsun, İdarece alınan teminatlar haczedilemez ve üzerine ihtiyati tedbir konulamaz. </w:t>
      </w:r>
    </w:p>
    <w:p w:rsidR="00E514AB" w:rsidRDefault="00000000">
      <w:pPr>
        <w:spacing w:before="120"/>
        <w:jc w:val="both"/>
        <w:rPr>
          <w:color w:val="auto"/>
        </w:rPr>
      </w:pPr>
      <w:r>
        <w:rPr>
          <w:b/>
          <w:bCs/>
          <w:color w:val="auto"/>
        </w:rPr>
        <w:t xml:space="preserve">Madde </w:t>
      </w:r>
      <w:proofErr w:type="gramStart"/>
      <w:r>
        <w:rPr>
          <w:b/>
          <w:bCs/>
          <w:color w:val="auto"/>
        </w:rPr>
        <w:t>12 -</w:t>
      </w:r>
      <w:proofErr w:type="gramEnd"/>
      <w:r>
        <w:rPr>
          <w:b/>
          <w:bCs/>
          <w:color w:val="auto"/>
        </w:rPr>
        <w:t xml:space="preserve"> Ödeme yeri ve şartları</w:t>
      </w:r>
    </w:p>
    <w:p w:rsidR="00E514AB" w:rsidRDefault="00000000">
      <w:pPr>
        <w:jc w:val="both"/>
        <w:rPr>
          <w:color w:val="auto"/>
        </w:rPr>
      </w:pPr>
      <w:r>
        <w:rPr>
          <w:b/>
          <w:bCs/>
          <w:color w:val="auto"/>
        </w:rPr>
        <w:t>12.1.</w:t>
      </w:r>
      <w:r>
        <w:rPr>
          <w:color w:val="auto"/>
        </w:rPr>
        <w:t xml:space="preserve"> Sözleşme bedeli (ilave işler nedeniyle meydana gelebilecek artışlara ilişkin bedel dahil) </w:t>
      </w:r>
      <w:proofErr w:type="spellStart"/>
      <w:r>
        <w:rPr>
          <w:rStyle w:val="richtext"/>
          <w:b/>
          <w:bCs/>
          <w:color w:val="auto"/>
          <w:u w:val="dotted"/>
        </w:rPr>
        <w:t>Belka</w:t>
      </w:r>
      <w:proofErr w:type="spellEnd"/>
      <w:r>
        <w:rPr>
          <w:rStyle w:val="richtext"/>
          <w:b/>
          <w:bCs/>
          <w:color w:val="auto"/>
          <w:u w:val="dotted"/>
        </w:rPr>
        <w:t xml:space="preserve"> A.Ş Mali İşler Müdürlüğü </w:t>
      </w:r>
      <w:r>
        <w:rPr>
          <w:color w:val="auto"/>
        </w:rPr>
        <w:t xml:space="preserve">ve Genel Şartnamenin hatalı, kusurlu ve eksik işlere ilişkin hükümleri saklı kalmak kaydıyla aşağıda öngörülen plan ve şartlar çerçevesinde ödenecektir: </w:t>
      </w:r>
    </w:p>
    <w:p w:rsidR="00E514AB" w:rsidRDefault="00000000">
      <w:pPr>
        <w:overflowPunct/>
        <w:autoSpaceDE/>
        <w:spacing w:before="100" w:beforeAutospacing="1" w:after="100" w:afterAutospacing="1"/>
        <w:rPr>
          <w:b/>
          <w:bCs/>
          <w:color w:val="auto"/>
          <w:u w:val="dotted"/>
        </w:rPr>
      </w:pPr>
      <w:proofErr w:type="spellStart"/>
      <w:r>
        <w:rPr>
          <w:b/>
          <w:bCs/>
          <w:color w:val="auto"/>
          <w:u w:val="dotted"/>
        </w:rPr>
        <w:t>Hakedişler</w:t>
      </w:r>
      <w:proofErr w:type="spellEnd"/>
      <w:r>
        <w:rPr>
          <w:b/>
          <w:bCs/>
          <w:color w:val="auto"/>
          <w:u w:val="dotted"/>
        </w:rPr>
        <w:t xml:space="preserve"> aylık olarak düzenlenecektir. Ödemelerde Hizmet İşleri Genel Şartnamesi 42. madde hükümleri geçerlidir.</w:t>
      </w:r>
    </w:p>
    <w:p w:rsidR="00E514AB" w:rsidRDefault="00000000">
      <w:pPr>
        <w:jc w:val="both"/>
        <w:rPr>
          <w:color w:val="auto"/>
        </w:rPr>
      </w:pPr>
      <w:r>
        <w:rPr>
          <w:b/>
          <w:bCs/>
          <w:color w:val="auto"/>
        </w:rPr>
        <w:t>12.2.</w:t>
      </w:r>
      <w:r>
        <w:rPr>
          <w:color w:val="auto"/>
        </w:rPr>
        <w:t xml:space="preserve"> Yüklenici iş programına göre daha fazla iş yaparsa, İdare bu fazla işin bedelini </w:t>
      </w:r>
      <w:proofErr w:type="gramStart"/>
      <w:r>
        <w:rPr>
          <w:color w:val="auto"/>
        </w:rPr>
        <w:t>imkan</w:t>
      </w:r>
      <w:proofErr w:type="gramEnd"/>
      <w:r>
        <w:rPr>
          <w:color w:val="auto"/>
        </w:rPr>
        <w:t xml:space="preserve"> bulduğu takdirde öder. </w:t>
      </w:r>
    </w:p>
    <w:p w:rsidR="00E514AB" w:rsidRDefault="00000000">
      <w:pPr>
        <w:jc w:val="both"/>
        <w:rPr>
          <w:color w:val="auto"/>
        </w:rPr>
      </w:pPr>
      <w:r>
        <w:rPr>
          <w:b/>
          <w:bCs/>
          <w:color w:val="auto"/>
        </w:rPr>
        <w:t>12.3.</w:t>
      </w:r>
      <w:r>
        <w:rPr>
          <w:color w:val="auto"/>
        </w:rPr>
        <w:t xml:space="preserve"> Yüklenici yapılan işe ilişkin </w:t>
      </w:r>
      <w:proofErr w:type="spellStart"/>
      <w:r>
        <w:rPr>
          <w:color w:val="auto"/>
        </w:rPr>
        <w:t>hakediş</w:t>
      </w:r>
      <w:proofErr w:type="spellEnd"/>
      <w:r>
        <w:rPr>
          <w:color w:val="auto"/>
        </w:rPr>
        <w:t xml:space="preserve"> ve alacaklarını idarenin yazılı izni olmaksızın başkalarına devir veya temlik edemez. Temliknamelerin noterlikçe düzenlenmesi ve idare tarafından istenilen kayıt ve şartları taşıması zorunludur. </w:t>
      </w:r>
    </w:p>
    <w:p w:rsidR="00E514AB" w:rsidRDefault="00000000">
      <w:pPr>
        <w:spacing w:before="120"/>
        <w:jc w:val="both"/>
        <w:rPr>
          <w:color w:val="auto"/>
        </w:rPr>
      </w:pPr>
      <w:r>
        <w:rPr>
          <w:b/>
          <w:bCs/>
          <w:color w:val="auto"/>
        </w:rPr>
        <w:t xml:space="preserve">Madde </w:t>
      </w:r>
      <w:proofErr w:type="gramStart"/>
      <w:r>
        <w:rPr>
          <w:b/>
          <w:bCs/>
          <w:color w:val="auto"/>
        </w:rPr>
        <w:t>13 -</w:t>
      </w:r>
      <w:proofErr w:type="gramEnd"/>
      <w:r>
        <w:rPr>
          <w:b/>
          <w:bCs/>
          <w:color w:val="auto"/>
        </w:rPr>
        <w:t xml:space="preserve"> Avans verilmesi şartları ve miktarı</w:t>
      </w:r>
    </w:p>
    <w:p w:rsidR="00E514AB" w:rsidRDefault="00000000">
      <w:pPr>
        <w:jc w:val="both"/>
        <w:rPr>
          <w:color w:val="auto"/>
        </w:rPr>
      </w:pPr>
      <w:r>
        <w:rPr>
          <w:b/>
          <w:bCs/>
          <w:color w:val="auto"/>
        </w:rPr>
        <w:t>13.1.</w:t>
      </w:r>
      <w:r>
        <w:rPr>
          <w:color w:val="auto"/>
        </w:rPr>
        <w:t xml:space="preserve"> Bu iş için avans verilmeyecektir. </w:t>
      </w:r>
    </w:p>
    <w:p w:rsidR="00E514AB" w:rsidRDefault="00000000">
      <w:pPr>
        <w:spacing w:before="120"/>
        <w:jc w:val="both"/>
        <w:rPr>
          <w:color w:val="auto"/>
        </w:rPr>
      </w:pPr>
      <w:r>
        <w:rPr>
          <w:b/>
          <w:bCs/>
          <w:color w:val="auto"/>
        </w:rPr>
        <w:t xml:space="preserve">Madde </w:t>
      </w:r>
      <w:proofErr w:type="gramStart"/>
      <w:r>
        <w:rPr>
          <w:b/>
          <w:bCs/>
          <w:color w:val="auto"/>
        </w:rPr>
        <w:t>14 -</w:t>
      </w:r>
      <w:proofErr w:type="gramEnd"/>
      <w:r>
        <w:rPr>
          <w:b/>
          <w:bCs/>
          <w:color w:val="auto"/>
        </w:rPr>
        <w:t xml:space="preserve"> Fiyat farkı ödenmesi ve hesaplanması şartları</w:t>
      </w:r>
    </w:p>
    <w:p w:rsidR="00E514AB" w:rsidRDefault="00000000">
      <w:pPr>
        <w:jc w:val="both"/>
        <w:rPr>
          <w:color w:val="auto"/>
        </w:rPr>
      </w:pPr>
      <w:r>
        <w:rPr>
          <w:b/>
          <w:bCs/>
          <w:color w:val="auto"/>
        </w:rPr>
        <w:t>14.1.</w:t>
      </w:r>
      <w:r>
        <w:rPr>
          <w:color w:val="auto"/>
        </w:rPr>
        <w:t xml:space="preserve"> </w:t>
      </w:r>
      <w:proofErr w:type="gramStart"/>
      <w:r>
        <w:rPr>
          <w:color w:val="auto"/>
        </w:rPr>
        <w:t>Yüklenici,</w:t>
      </w:r>
      <w:proofErr w:type="gramEnd"/>
      <w:r>
        <w:rPr>
          <w:color w:val="auto"/>
        </w:rPr>
        <w:t xml:space="preserve"> gerek sözleşme </w:t>
      </w:r>
      <w:proofErr w:type="gramStart"/>
      <w:r>
        <w:rPr>
          <w:color w:val="auto"/>
        </w:rPr>
        <w:t>süresi,</w:t>
      </w:r>
      <w:proofErr w:type="gramEnd"/>
      <w:r>
        <w:rPr>
          <w:color w:val="auto"/>
        </w:rPr>
        <w:t xml:space="preserve"> gerekse uzatılan süre içinde, sözleşmenin tamamen ifasına kadar, vergi, resim, harç ve benzeri mali yükümlülüklerde artışa gidilmesi veya yeni mali yükümlülüklerin ihdası gibi nedenlerle fiyat farkı verilmesi talebinde bulunamaz. </w:t>
      </w:r>
    </w:p>
    <w:p w:rsidR="00E514AB" w:rsidRDefault="00000000">
      <w:pPr>
        <w:jc w:val="both"/>
        <w:rPr>
          <w:color w:val="auto"/>
        </w:rPr>
      </w:pPr>
      <w:r>
        <w:rPr>
          <w:b/>
          <w:bCs/>
          <w:color w:val="auto"/>
        </w:rPr>
        <w:t>14.2.</w:t>
      </w:r>
      <w:r>
        <w:rPr>
          <w:color w:val="auto"/>
        </w:rPr>
        <w:t xml:space="preserve"> Bu sözleşme kapsamında yapılacak işler için fiyat farkı hesaplanmayacaktır.</w:t>
      </w:r>
    </w:p>
    <w:p w:rsidR="00E514AB" w:rsidRDefault="00000000">
      <w:pPr>
        <w:spacing w:before="120"/>
        <w:jc w:val="both"/>
        <w:rPr>
          <w:color w:val="auto"/>
        </w:rPr>
      </w:pPr>
      <w:r>
        <w:rPr>
          <w:b/>
          <w:bCs/>
          <w:color w:val="auto"/>
        </w:rPr>
        <w:t xml:space="preserve">Madde </w:t>
      </w:r>
      <w:proofErr w:type="gramStart"/>
      <w:r>
        <w:rPr>
          <w:b/>
          <w:bCs/>
          <w:color w:val="auto"/>
        </w:rPr>
        <w:t>15 -</w:t>
      </w:r>
      <w:proofErr w:type="gramEnd"/>
      <w:r>
        <w:rPr>
          <w:b/>
          <w:bCs/>
          <w:color w:val="auto"/>
        </w:rPr>
        <w:t xml:space="preserve"> Alt yüklenicilere ilişkin bilgiler ve sorumluluklar</w:t>
      </w:r>
    </w:p>
    <w:p w:rsidR="00E514AB" w:rsidRDefault="00000000">
      <w:pPr>
        <w:jc w:val="both"/>
        <w:rPr>
          <w:color w:val="auto"/>
        </w:rPr>
      </w:pPr>
      <w:r>
        <w:rPr>
          <w:b/>
          <w:bCs/>
          <w:color w:val="auto"/>
        </w:rPr>
        <w:t>15.1.</w:t>
      </w:r>
      <w:r>
        <w:rPr>
          <w:color w:val="auto"/>
        </w:rPr>
        <w:t xml:space="preserve"> Bu işte alt yüklenici çalıştırılmayacak ve işlerin tamamı yüklenicinin kendisi tarafından yapılacaktır. </w:t>
      </w:r>
    </w:p>
    <w:p w:rsidR="00E514AB" w:rsidRDefault="00000000">
      <w:pPr>
        <w:spacing w:before="120"/>
        <w:jc w:val="both"/>
        <w:rPr>
          <w:color w:val="auto"/>
        </w:rPr>
      </w:pPr>
      <w:r>
        <w:rPr>
          <w:b/>
          <w:bCs/>
          <w:color w:val="auto"/>
        </w:rPr>
        <w:t xml:space="preserve">Madde </w:t>
      </w:r>
      <w:proofErr w:type="gramStart"/>
      <w:r>
        <w:rPr>
          <w:b/>
          <w:bCs/>
          <w:color w:val="auto"/>
        </w:rPr>
        <w:t>16 -</w:t>
      </w:r>
      <w:proofErr w:type="gramEnd"/>
      <w:r>
        <w:rPr>
          <w:b/>
          <w:bCs/>
          <w:color w:val="auto"/>
        </w:rPr>
        <w:t xml:space="preserve"> Cezalar ve sözleşmenin feshi</w:t>
      </w:r>
    </w:p>
    <w:p w:rsidR="00E514AB" w:rsidRDefault="00000000">
      <w:pPr>
        <w:jc w:val="both"/>
        <w:rPr>
          <w:color w:val="auto"/>
        </w:rPr>
      </w:pPr>
      <w:r>
        <w:rPr>
          <w:b/>
          <w:bCs/>
          <w:color w:val="auto"/>
        </w:rPr>
        <w:lastRenderedPageBreak/>
        <w:t>16.1.</w:t>
      </w:r>
      <w:r>
        <w:rPr>
          <w:color w:val="auto"/>
        </w:rPr>
        <w:t xml:space="preserve"> İdare tarafından uygulanacak cezalar aşağıda belirtilmiştir: </w:t>
      </w:r>
    </w:p>
    <w:p w:rsidR="00E514AB" w:rsidRDefault="00000000">
      <w:pPr>
        <w:jc w:val="both"/>
        <w:rPr>
          <w:color w:val="auto"/>
        </w:rPr>
      </w:pPr>
      <w:r>
        <w:rPr>
          <w:b/>
          <w:bCs/>
          <w:color w:val="auto"/>
        </w:rPr>
        <w:t>16.1.1.</w:t>
      </w:r>
      <w:r>
        <w:rPr>
          <w:color w:val="auto"/>
        </w:rPr>
        <w:t xml:space="preserve"> İşin tekrar eden kısımlarının sözleşmeye uygun olarak gerçekleştirilmemesi halinde, her bir aykırılık için ayrı ayrı uygulanmak üzere aykırılığın giderilmediği her gün için sözleşme bedelinin </w:t>
      </w:r>
      <w:proofErr w:type="spellStart"/>
      <w:r>
        <w:rPr>
          <w:rStyle w:val="richtext"/>
          <w:b/>
          <w:bCs/>
          <w:color w:val="auto"/>
          <w:u w:val="dotted"/>
        </w:rPr>
        <w:t>Onbinde</w:t>
      </w:r>
      <w:proofErr w:type="spellEnd"/>
      <w:r>
        <w:rPr>
          <w:rStyle w:val="richtext"/>
          <w:b/>
          <w:bCs/>
          <w:color w:val="auto"/>
          <w:u w:val="dotted"/>
        </w:rPr>
        <w:t xml:space="preserve"> 5</w:t>
      </w:r>
      <w:r>
        <w:rPr>
          <w:color w:val="auto"/>
        </w:rPr>
        <w:t xml:space="preserve"> tutarında ceza kesilecektir. Bu aykırılıkların işin yürütülmesini engelleyecek kadar fazla olması halinde ayrıca 4735 sayılı Kanunun </w:t>
      </w:r>
      <w:proofErr w:type="gramStart"/>
      <w:r>
        <w:rPr>
          <w:color w:val="auto"/>
        </w:rPr>
        <w:t xml:space="preserve">20 </w:t>
      </w:r>
      <w:proofErr w:type="spellStart"/>
      <w:r>
        <w:rPr>
          <w:color w:val="auto"/>
        </w:rPr>
        <w:t>nci</w:t>
      </w:r>
      <w:proofErr w:type="spellEnd"/>
      <w:proofErr w:type="gramEnd"/>
      <w:r>
        <w:rPr>
          <w:color w:val="auto"/>
        </w:rPr>
        <w:t xml:space="preserve"> maddesinin (b) bendine göre protesto çekmeye gerek kalmaksızın sözleşme feshedilebilecektir. </w:t>
      </w:r>
    </w:p>
    <w:p w:rsidR="00E514AB" w:rsidRDefault="00000000">
      <w:pPr>
        <w:jc w:val="both"/>
        <w:rPr>
          <w:color w:val="auto"/>
        </w:rPr>
      </w:pPr>
      <w:r>
        <w:rPr>
          <w:b/>
          <w:bCs/>
          <w:color w:val="auto"/>
        </w:rPr>
        <w:t>16.1.2.</w:t>
      </w:r>
      <w:r>
        <w:rPr>
          <w:color w:val="auto"/>
        </w:rPr>
        <w:t xml:space="preserve"> Kesilecek cezanın toplam tutarı, hiçbir durumda, sözleşme bedelinin </w:t>
      </w:r>
      <w:proofErr w:type="gramStart"/>
      <w:r>
        <w:rPr>
          <w:color w:val="auto"/>
        </w:rPr>
        <w:t>% 30</w:t>
      </w:r>
      <w:proofErr w:type="gramEnd"/>
      <w:r>
        <w:rPr>
          <w:color w:val="auto"/>
        </w:rPr>
        <w:t xml:space="preserve">'unu geçemez. Toplam ceza tutarının, sözleşme bedelinin </w:t>
      </w:r>
      <w:proofErr w:type="gramStart"/>
      <w:r>
        <w:rPr>
          <w:color w:val="auto"/>
        </w:rPr>
        <w:t>% 30</w:t>
      </w:r>
      <w:proofErr w:type="gramEnd"/>
      <w:r>
        <w:rPr>
          <w:color w:val="auto"/>
        </w:rPr>
        <w:t xml:space="preserve">'unu geçmesi durumunda, bu orana kadar uygulanacak cezanın yanı sıra 4735 sayılı Kanunun </w:t>
      </w:r>
      <w:proofErr w:type="gramStart"/>
      <w:r>
        <w:rPr>
          <w:color w:val="auto"/>
        </w:rPr>
        <w:t xml:space="preserve">20 </w:t>
      </w:r>
      <w:proofErr w:type="spellStart"/>
      <w:r>
        <w:rPr>
          <w:color w:val="auto"/>
        </w:rPr>
        <w:t>nci</w:t>
      </w:r>
      <w:proofErr w:type="spellEnd"/>
      <w:proofErr w:type="gramEnd"/>
      <w:r>
        <w:rPr>
          <w:color w:val="auto"/>
        </w:rPr>
        <w:t xml:space="preserve"> maddesinin (b) bendine göre protesto çekmeye gerek kalmaksızın sözleşme feshedilecektir. </w:t>
      </w:r>
    </w:p>
    <w:p w:rsidR="00E514AB" w:rsidRDefault="00000000">
      <w:pPr>
        <w:jc w:val="both"/>
        <w:rPr>
          <w:color w:val="auto"/>
        </w:rPr>
      </w:pPr>
      <w:r>
        <w:rPr>
          <w:b/>
          <w:bCs/>
          <w:color w:val="auto"/>
        </w:rPr>
        <w:t>16.2.</w:t>
      </w:r>
      <w:r>
        <w:rPr>
          <w:color w:val="auto"/>
        </w:rPr>
        <w:t xml:space="preserve"> Yukarıda belirtilen cezalar ayrıca protesto çekmeye gerek kalmaksızın yükleniciye yapılacak ödemelerden kesilir. Cezanın ödemelerden karşılanamaması halinde ceza tutarı yükleniciden ayrıca tahsil edilir. </w:t>
      </w:r>
    </w:p>
    <w:p w:rsidR="00E514AB" w:rsidRDefault="00000000">
      <w:pPr>
        <w:jc w:val="both"/>
        <w:rPr>
          <w:color w:val="auto"/>
        </w:rPr>
      </w:pPr>
      <w:r>
        <w:rPr>
          <w:b/>
          <w:bCs/>
          <w:color w:val="auto"/>
        </w:rPr>
        <w:t>16.3.</w:t>
      </w:r>
      <w:r>
        <w:rPr>
          <w:color w:val="auto"/>
        </w:rPr>
        <w:t xml:space="preserve"> İhtarda belirtilen sürenin bitmesine rağmen aynı durumun devam etmesi halinde, ayrıca protesto çekmeye gerek kalmaksızın kesin teminat ve varsa ek kesin teminat gelir kaydedilir ve sözleşme feshedilerek hesabı genel hükümlere göre tasfiye edilir. </w:t>
      </w:r>
    </w:p>
    <w:p w:rsidR="00E514AB" w:rsidRDefault="00000000">
      <w:pPr>
        <w:jc w:val="both"/>
        <w:rPr>
          <w:color w:val="auto"/>
        </w:rPr>
      </w:pPr>
      <w:r>
        <w:rPr>
          <w:b/>
          <w:bCs/>
          <w:color w:val="auto"/>
        </w:rPr>
        <w:t>16.4.</w:t>
      </w:r>
      <w:r>
        <w:rPr>
          <w:color w:val="auto"/>
        </w:rP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rsidR="00E514AB" w:rsidRDefault="00000000">
      <w:pPr>
        <w:spacing w:before="120"/>
        <w:jc w:val="both"/>
        <w:rPr>
          <w:color w:val="auto"/>
        </w:rPr>
      </w:pPr>
      <w:r>
        <w:rPr>
          <w:b/>
          <w:bCs/>
          <w:color w:val="auto"/>
        </w:rPr>
        <w:t xml:space="preserve">Madde </w:t>
      </w:r>
      <w:proofErr w:type="gramStart"/>
      <w:r>
        <w:rPr>
          <w:b/>
          <w:bCs/>
          <w:color w:val="auto"/>
        </w:rPr>
        <w:t>17 -</w:t>
      </w:r>
      <w:proofErr w:type="gramEnd"/>
      <w:r>
        <w:rPr>
          <w:b/>
          <w:bCs/>
          <w:color w:val="auto"/>
        </w:rPr>
        <w:t xml:space="preserve"> Süre uzatımı verilebilecek haller ve şartları</w:t>
      </w:r>
    </w:p>
    <w:p w:rsidR="00E514AB" w:rsidRDefault="00000000">
      <w:pPr>
        <w:jc w:val="both"/>
        <w:rPr>
          <w:color w:val="auto"/>
        </w:rPr>
      </w:pPr>
      <w:r>
        <w:rPr>
          <w:b/>
          <w:bCs/>
          <w:color w:val="auto"/>
        </w:rPr>
        <w:t>17.1.</w:t>
      </w:r>
      <w:r>
        <w:rPr>
          <w:color w:val="auto"/>
        </w:rPr>
        <w:t xml:space="preserve"> İdarenin taahhüdü altındaki işlere süre uzatımı verilmesi veya idarenin </w:t>
      </w:r>
      <w:proofErr w:type="gramStart"/>
      <w:r>
        <w:rPr>
          <w:color w:val="auto"/>
        </w:rPr>
        <w:t>talebi  doğrultusunda</w:t>
      </w:r>
      <w:proofErr w:type="gramEnd"/>
      <w:r>
        <w:rPr>
          <w:color w:val="auto"/>
        </w:rPr>
        <w:t xml:space="preserve"> sözleşme ve şartname hükümlerine bağlı kalarak süre uzatımı verilebilir.</w:t>
      </w:r>
    </w:p>
    <w:p w:rsidR="00E514AB" w:rsidRDefault="00000000">
      <w:pPr>
        <w:jc w:val="both"/>
        <w:rPr>
          <w:color w:val="auto"/>
        </w:rPr>
      </w:pPr>
      <w:r>
        <w:rPr>
          <w:b/>
          <w:bCs/>
          <w:color w:val="auto"/>
        </w:rPr>
        <w:t>17.2.</w:t>
      </w:r>
      <w:r>
        <w:rPr>
          <w:color w:val="auto"/>
        </w:rPr>
        <w:t xml:space="preserve"> Süre uzatımına ilişkin diğer hususlarda Genel Şartnamenin ilgili hükümleri uygulanır. </w:t>
      </w:r>
    </w:p>
    <w:p w:rsidR="00E514AB" w:rsidRDefault="00000000">
      <w:pPr>
        <w:spacing w:before="120"/>
        <w:jc w:val="both"/>
        <w:rPr>
          <w:color w:val="auto"/>
        </w:rPr>
      </w:pPr>
      <w:r>
        <w:rPr>
          <w:b/>
          <w:bCs/>
          <w:color w:val="auto"/>
        </w:rPr>
        <w:t xml:space="preserve">Madde </w:t>
      </w:r>
      <w:proofErr w:type="gramStart"/>
      <w:r>
        <w:rPr>
          <w:b/>
          <w:bCs/>
          <w:color w:val="auto"/>
        </w:rPr>
        <w:t>18 -</w:t>
      </w:r>
      <w:proofErr w:type="gramEnd"/>
      <w:r>
        <w:rPr>
          <w:b/>
          <w:bCs/>
          <w:color w:val="auto"/>
        </w:rPr>
        <w:t xml:space="preserve"> Kontrol Teşkilatı, görev ve yetkileri</w:t>
      </w:r>
    </w:p>
    <w:p w:rsidR="00E514AB" w:rsidRDefault="00000000">
      <w:pPr>
        <w:jc w:val="both"/>
        <w:rPr>
          <w:color w:val="auto"/>
        </w:rPr>
      </w:pPr>
      <w:r>
        <w:rPr>
          <w:b/>
          <w:bCs/>
          <w:color w:val="auto"/>
        </w:rPr>
        <w:t>18.1.</w:t>
      </w:r>
      <w:r>
        <w:rPr>
          <w:color w:val="auto"/>
        </w:rPr>
        <w:t xml:space="preserve"> İşin, sözleşme ve eklerine uygun olarak yürütülüp yürütülmediği İdare tarafından görevlendirilen Kontrol Teşkilatı aracılığıyla denetlenir. Kontrol Teşkilatı, Genel Şartnamenin Dördüncü Bölümünde belirtilen yetkileri kullanır ve görevleri yerine getirir. </w:t>
      </w:r>
    </w:p>
    <w:p w:rsidR="00E514AB" w:rsidRDefault="00000000">
      <w:pPr>
        <w:spacing w:before="120"/>
        <w:jc w:val="both"/>
        <w:rPr>
          <w:color w:val="auto"/>
        </w:rPr>
      </w:pPr>
      <w:r>
        <w:rPr>
          <w:b/>
          <w:bCs/>
          <w:color w:val="auto"/>
        </w:rPr>
        <w:t xml:space="preserve">Madde </w:t>
      </w:r>
      <w:proofErr w:type="gramStart"/>
      <w:r>
        <w:rPr>
          <w:b/>
          <w:bCs/>
          <w:color w:val="auto"/>
        </w:rPr>
        <w:t>19 -</w:t>
      </w:r>
      <w:proofErr w:type="gramEnd"/>
      <w:r>
        <w:rPr>
          <w:b/>
          <w:bCs/>
          <w:color w:val="auto"/>
        </w:rPr>
        <w:t xml:space="preserve"> İşin yürütülmesine ilişkin kayıt ve tutanaklar</w:t>
      </w:r>
    </w:p>
    <w:p w:rsidR="00E514AB" w:rsidRDefault="00000000">
      <w:pPr>
        <w:jc w:val="both"/>
        <w:rPr>
          <w:color w:val="auto"/>
        </w:rPr>
      </w:pPr>
      <w:r>
        <w:rPr>
          <w:b/>
          <w:bCs/>
          <w:color w:val="auto"/>
        </w:rPr>
        <w:t>19.1.</w:t>
      </w:r>
      <w:r>
        <w:rPr>
          <w:color w:val="auto"/>
        </w:rPr>
        <w:t xml:space="preserve"> </w:t>
      </w:r>
      <w:r>
        <w:rPr>
          <w:rStyle w:val="richtext"/>
          <w:b/>
          <w:bCs/>
          <w:color w:val="auto"/>
          <w:u w:val="dotted"/>
        </w:rPr>
        <w:t>İşin yürütülmesi sırasında Yüklenici ile birlikte Kontrol Teşkilatı tarafından tutulması öngörülecek kayıt ve tutanaklar işin niteliğine göre Genel Şartnamedeki usul ve esaslar çerçevesinde düzenlenecektir.</w:t>
      </w:r>
    </w:p>
    <w:p w:rsidR="00E514AB" w:rsidRDefault="00000000">
      <w:pPr>
        <w:spacing w:before="120"/>
        <w:jc w:val="both"/>
        <w:rPr>
          <w:color w:val="auto"/>
        </w:rPr>
      </w:pPr>
      <w:r>
        <w:rPr>
          <w:b/>
          <w:bCs/>
          <w:color w:val="auto"/>
        </w:rPr>
        <w:t xml:space="preserve">Madde </w:t>
      </w:r>
      <w:proofErr w:type="gramStart"/>
      <w:r>
        <w:rPr>
          <w:b/>
          <w:bCs/>
          <w:color w:val="auto"/>
        </w:rPr>
        <w:t>20 -</w:t>
      </w:r>
      <w:proofErr w:type="gramEnd"/>
      <w:r>
        <w:rPr>
          <w:b/>
          <w:bCs/>
          <w:color w:val="auto"/>
        </w:rPr>
        <w:t xml:space="preserve"> Teslim, muayene ve kabul işlemlerine ilişkin şartlar</w:t>
      </w:r>
    </w:p>
    <w:p w:rsidR="00E514AB" w:rsidRDefault="00000000">
      <w:pPr>
        <w:jc w:val="both"/>
        <w:rPr>
          <w:color w:val="auto"/>
        </w:rPr>
      </w:pPr>
      <w:r>
        <w:rPr>
          <w:b/>
          <w:bCs/>
          <w:color w:val="auto"/>
        </w:rPr>
        <w:t>20.1.</w:t>
      </w:r>
      <w:r>
        <w:rPr>
          <w:color w:val="auto"/>
        </w:rPr>
        <w:t xml:space="preserve"> Bu işte kısmi kabul yapılmayacaktır. </w:t>
      </w:r>
    </w:p>
    <w:p w:rsidR="00E514AB" w:rsidRDefault="00000000">
      <w:pPr>
        <w:jc w:val="both"/>
        <w:rPr>
          <w:color w:val="auto"/>
        </w:rPr>
      </w:pPr>
      <w:r>
        <w:rPr>
          <w:b/>
          <w:bCs/>
          <w:color w:val="auto"/>
        </w:rPr>
        <w:t>20.2.</w:t>
      </w:r>
      <w:r>
        <w:rPr>
          <w:color w:val="auto"/>
        </w:rPr>
        <w:t xml:space="preserve"> Sözleşme konusu iş tamamlandığında Yüklenici, (işin/ilgili kısmın) teslim alınarak kabul işlemlerinin yapılması için bu talebini içeren bir dilekçe ile İdareye başvuracaktır. Bunun üzerine (yapılan iş/ilgili kısım), her türlü masrafı Yükleniciye ait olmak üzere </w:t>
      </w:r>
      <w:proofErr w:type="spellStart"/>
      <w:r>
        <w:rPr>
          <w:rStyle w:val="richtext"/>
          <w:b/>
          <w:bCs/>
          <w:color w:val="auto"/>
          <w:u w:val="dotted"/>
        </w:rPr>
        <w:t>Belka</w:t>
      </w:r>
      <w:proofErr w:type="spellEnd"/>
      <w:r>
        <w:rPr>
          <w:rStyle w:val="richtext"/>
          <w:b/>
          <w:bCs/>
          <w:color w:val="auto"/>
          <w:u w:val="dotted"/>
        </w:rPr>
        <w:t xml:space="preserve"> A.Ş Genel Müdürlüğüne</w:t>
      </w:r>
      <w:r>
        <w:rPr>
          <w:color w:val="auto"/>
        </w:rPr>
        <w:t xml:space="preserve"> adresinde ve başvuru yazısının İdareye ulaştığı tarihten itibaren </w:t>
      </w:r>
      <w:r>
        <w:rPr>
          <w:b/>
          <w:color w:val="auto"/>
        </w:rPr>
        <w:t>10</w:t>
      </w:r>
      <w:r>
        <w:rPr>
          <w:color w:val="auto"/>
        </w:rPr>
        <w:t xml:space="preserve"> (</w:t>
      </w:r>
      <w:r>
        <w:rPr>
          <w:rStyle w:val="richtext"/>
          <w:b/>
          <w:bCs/>
          <w:color w:val="auto"/>
          <w:u w:val="dotted"/>
        </w:rPr>
        <w:t>on</w:t>
      </w:r>
      <w:r>
        <w:rPr>
          <w:color w:val="auto"/>
        </w:rPr>
        <w:t xml:space="preserve">) iş günü içinde teslim alınır. Yüklenici, işin teslimi için sözleşme ve ekleri uyarınca üzerine düşen yükümlülükleri yerine getirmemesi nedeniyle oluşan zarardan sorumludur. Kontrol Teşkilatı ile Yüklenicinin, işin yapılmasına ilişkin olarak hizmetin ifa edildiği dönemler itibariyle birlikte tutacakları kayıtlar, işin o dönem içerisinde yapılan kısmının teslimi anlamına gelir. Ancak Yüklenici kayıt tutmaktan ve/veya tutulan kayıtları imzalamaktan imtina ederse Kontrol Teşkilatının kayıtları esas alınır ve bu kayıtların doğruluğu Yüklenici tarafından kabul edilmiş sayılır." </w:t>
      </w:r>
    </w:p>
    <w:p w:rsidR="00E514AB" w:rsidRDefault="00000000">
      <w:pPr>
        <w:jc w:val="both"/>
        <w:rPr>
          <w:color w:val="auto"/>
        </w:rPr>
      </w:pPr>
      <w:r>
        <w:rPr>
          <w:b/>
          <w:bCs/>
          <w:color w:val="auto"/>
        </w:rPr>
        <w:t>20.3.</w:t>
      </w:r>
      <w:r>
        <w:rPr>
          <w:color w:val="auto"/>
        </w:rPr>
        <w:t xml:space="preserve"> Teslim alınan işin muayene ve kabul işlemleri, "Hizmet Alımları Muayene ve Kabul Yönetmeliği" ile Hizmet İşleri Genel Şartnamesinde yer alan hükümlere göre işin kabule elverişli şekilde teslim edildiği tarihten itibaren </w:t>
      </w:r>
      <w:r>
        <w:rPr>
          <w:rStyle w:val="richtext"/>
          <w:b/>
          <w:bCs/>
          <w:color w:val="auto"/>
          <w:u w:val="dotted"/>
        </w:rPr>
        <w:t>60</w:t>
      </w:r>
      <w:r>
        <w:rPr>
          <w:color w:val="auto"/>
        </w:rPr>
        <w:t xml:space="preserve"> iş günü içinde yapılarak kesin hesap raporu çıkarılır. </w:t>
      </w:r>
    </w:p>
    <w:p w:rsidR="00E514AB" w:rsidRDefault="00000000">
      <w:pPr>
        <w:spacing w:before="120"/>
        <w:jc w:val="both"/>
        <w:rPr>
          <w:color w:val="auto"/>
        </w:rPr>
      </w:pPr>
      <w:r>
        <w:rPr>
          <w:b/>
          <w:bCs/>
          <w:color w:val="auto"/>
        </w:rPr>
        <w:lastRenderedPageBreak/>
        <w:t xml:space="preserve">Madde </w:t>
      </w:r>
      <w:proofErr w:type="gramStart"/>
      <w:r>
        <w:rPr>
          <w:b/>
          <w:bCs/>
          <w:color w:val="auto"/>
        </w:rPr>
        <w:t>21 -</w:t>
      </w:r>
      <w:proofErr w:type="gramEnd"/>
      <w:r>
        <w:rPr>
          <w:b/>
          <w:bCs/>
          <w:color w:val="auto"/>
        </w:rPr>
        <w:t xml:space="preserve"> İş ve işyerinin korunması ve sigortalanması</w:t>
      </w:r>
    </w:p>
    <w:p w:rsidR="00E514AB" w:rsidRDefault="00000000">
      <w:pPr>
        <w:jc w:val="both"/>
        <w:rPr>
          <w:color w:val="auto"/>
        </w:rPr>
      </w:pPr>
      <w:r>
        <w:rPr>
          <w:b/>
          <w:bCs/>
          <w:color w:val="auto"/>
        </w:rPr>
        <w:t>21.1.</w:t>
      </w:r>
      <w:r>
        <w:rPr>
          <w:color w:val="auto"/>
        </w:rPr>
        <w:t xml:space="preserve"> İş ve işyerlerinin korunmasına ilişkin sorumluluk Genel Şartnamenin 19 uncu maddesinde düzenlenen esaslar dahilinde yükleniciye aittir. </w:t>
      </w:r>
    </w:p>
    <w:p w:rsidR="00E514AB" w:rsidRDefault="00000000">
      <w:pPr>
        <w:jc w:val="both"/>
        <w:rPr>
          <w:color w:val="auto"/>
        </w:rPr>
      </w:pPr>
      <w:r>
        <w:rPr>
          <w:b/>
          <w:bCs/>
          <w:color w:val="auto"/>
        </w:rPr>
        <w:t>21.2.</w:t>
      </w:r>
      <w:r>
        <w:rPr>
          <w:color w:val="auto"/>
        </w:rPr>
        <w:t xml:space="preserve"> Sigorta türleri ile teminat kapsamı ve limitleri: </w:t>
      </w:r>
    </w:p>
    <w:p w:rsidR="00E514AB" w:rsidRDefault="00000000">
      <w:pPr>
        <w:jc w:val="both"/>
        <w:rPr>
          <w:color w:val="auto"/>
        </w:rPr>
      </w:pPr>
      <w:r>
        <w:rPr>
          <w:b/>
          <w:bCs/>
          <w:color w:val="auto"/>
        </w:rPr>
        <w:t>21.2.1.</w:t>
      </w:r>
      <w:r>
        <w:rPr>
          <w:color w:val="auto"/>
        </w:rPr>
        <w:t xml:space="preserve"> Bu madde boş bırakılmıştır. </w:t>
      </w:r>
    </w:p>
    <w:p w:rsidR="00E514AB" w:rsidRDefault="00000000">
      <w:pPr>
        <w:spacing w:before="120"/>
        <w:jc w:val="both"/>
        <w:rPr>
          <w:color w:val="auto"/>
        </w:rPr>
      </w:pPr>
      <w:r>
        <w:rPr>
          <w:b/>
          <w:bCs/>
          <w:color w:val="auto"/>
        </w:rPr>
        <w:t xml:space="preserve">Madde </w:t>
      </w:r>
      <w:proofErr w:type="gramStart"/>
      <w:r>
        <w:rPr>
          <w:b/>
          <w:bCs/>
          <w:color w:val="auto"/>
        </w:rPr>
        <w:t>22 -</w:t>
      </w:r>
      <w:proofErr w:type="gramEnd"/>
      <w:r>
        <w:rPr>
          <w:b/>
          <w:bCs/>
          <w:color w:val="auto"/>
        </w:rPr>
        <w:t xml:space="preserve"> Yüklenicinin sözleşme konusu iş ile ilgili çalıştıracağı personele ilişkin sorumlulukları</w:t>
      </w:r>
    </w:p>
    <w:p w:rsidR="00E514AB" w:rsidRDefault="00000000">
      <w:pPr>
        <w:jc w:val="both"/>
        <w:rPr>
          <w:color w:val="auto"/>
        </w:rPr>
      </w:pPr>
      <w:r>
        <w:rPr>
          <w:b/>
          <w:bCs/>
          <w:color w:val="auto"/>
        </w:rPr>
        <w:t>22.1.</w:t>
      </w:r>
      <w:r>
        <w:rPr>
          <w:color w:val="auto"/>
        </w:rPr>
        <w:t xml:space="preserve"> Yüklenicinin sözleşme konusu iş ile ilgili çalıştıracağı personele ilişkin sorumlulukları, ilgili mevzuatın bu konuyu düzenleyen emredici hükümleri ve Genel Şartnamenin Altıncı Bölümünde belirlenmiş olup, Yüklenici bunları aynen uygulamakla yükümlüdür. </w:t>
      </w:r>
    </w:p>
    <w:p w:rsidR="00E514AB" w:rsidRDefault="00000000">
      <w:pPr>
        <w:jc w:val="both"/>
        <w:rPr>
          <w:color w:val="auto"/>
        </w:rPr>
      </w:pPr>
      <w:r>
        <w:rPr>
          <w:b/>
          <w:bCs/>
          <w:color w:val="auto"/>
        </w:rPr>
        <w:t>22.2.</w:t>
      </w:r>
      <w:r>
        <w:rPr>
          <w:color w:val="auto"/>
        </w:rPr>
        <w:t xml:space="preserve"> 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 </w:t>
      </w:r>
    </w:p>
    <w:p w:rsidR="00E514AB" w:rsidRDefault="00000000">
      <w:pPr>
        <w:spacing w:before="120"/>
        <w:jc w:val="both"/>
        <w:rPr>
          <w:color w:val="auto"/>
        </w:rPr>
      </w:pPr>
      <w:r>
        <w:rPr>
          <w:b/>
          <w:bCs/>
          <w:color w:val="auto"/>
        </w:rPr>
        <w:t xml:space="preserve">Madde </w:t>
      </w:r>
      <w:proofErr w:type="gramStart"/>
      <w:r>
        <w:rPr>
          <w:b/>
          <w:bCs/>
          <w:color w:val="auto"/>
        </w:rPr>
        <w:t>23 -</w:t>
      </w:r>
      <w:proofErr w:type="gramEnd"/>
      <w:r>
        <w:rPr>
          <w:b/>
          <w:bCs/>
          <w:color w:val="auto"/>
        </w:rPr>
        <w:t xml:space="preserve"> Sözleşmede değişiklik yapılması</w:t>
      </w:r>
    </w:p>
    <w:p w:rsidR="00E514AB" w:rsidRDefault="00000000">
      <w:pPr>
        <w:jc w:val="both"/>
        <w:rPr>
          <w:color w:val="auto"/>
        </w:rPr>
      </w:pPr>
      <w:r>
        <w:rPr>
          <w:b/>
          <w:bCs/>
          <w:color w:val="auto"/>
        </w:rPr>
        <w:t>23.1.</w:t>
      </w:r>
      <w:r>
        <w:rPr>
          <w:color w:val="auto"/>
        </w:rPr>
        <w:t xml:space="preserve"> Sözleşme bedelinin aşılmaması ve İdare ile Yüklenicinin karşılıklı olarak anlaşması kaydıyla, </w:t>
      </w:r>
    </w:p>
    <w:p w:rsidR="00E514AB" w:rsidRDefault="00000000">
      <w:pPr>
        <w:jc w:val="both"/>
        <w:divId w:val="1286041932"/>
        <w:rPr>
          <w:rFonts w:eastAsia="Times New Roman"/>
          <w:color w:val="auto"/>
        </w:rPr>
      </w:pPr>
      <w:r>
        <w:rPr>
          <w:rFonts w:eastAsia="Times New Roman"/>
          <w:color w:val="auto"/>
        </w:rPr>
        <w:t xml:space="preserve">a) İşin yapılma veya teslim yeri, </w:t>
      </w:r>
    </w:p>
    <w:p w:rsidR="00E514AB" w:rsidRDefault="00000000">
      <w:pPr>
        <w:jc w:val="both"/>
        <w:divId w:val="1286041932"/>
        <w:rPr>
          <w:color w:val="auto"/>
        </w:rPr>
      </w:pPr>
      <w:r>
        <w:rPr>
          <w:color w:val="auto"/>
        </w:rPr>
        <w:t xml:space="preserve">b) İşin süresinden önce yapılması veya teslim edilmesi kaydıyla işin süresi ve bu süreye uygun olarak ödeme şartlarına ait hususlarda sözleşme hükümlerinde değişiklik yapılabilir. </w:t>
      </w:r>
    </w:p>
    <w:p w:rsidR="00E514AB" w:rsidRDefault="00000000">
      <w:pPr>
        <w:jc w:val="both"/>
        <w:rPr>
          <w:color w:val="auto"/>
        </w:rPr>
      </w:pPr>
      <w:r>
        <w:rPr>
          <w:b/>
          <w:bCs/>
          <w:color w:val="auto"/>
        </w:rPr>
        <w:t>23.2.</w:t>
      </w:r>
      <w:r>
        <w:rPr>
          <w:color w:val="auto"/>
        </w:rPr>
        <w:t xml:space="preserve"> Bu hallerin dışında sözleşme hükümlerinde değişiklik yapılamaz ve ek sözleşme düzenlenemez. </w:t>
      </w:r>
    </w:p>
    <w:p w:rsidR="00E514AB" w:rsidRDefault="00000000">
      <w:pPr>
        <w:spacing w:before="120"/>
        <w:jc w:val="both"/>
        <w:rPr>
          <w:color w:val="auto"/>
        </w:rPr>
      </w:pPr>
      <w:r>
        <w:rPr>
          <w:b/>
          <w:bCs/>
          <w:color w:val="auto"/>
        </w:rPr>
        <w:t xml:space="preserve">Madde </w:t>
      </w:r>
      <w:proofErr w:type="gramStart"/>
      <w:r>
        <w:rPr>
          <w:b/>
          <w:bCs/>
          <w:color w:val="auto"/>
        </w:rPr>
        <w:t>24 -</w:t>
      </w:r>
      <w:proofErr w:type="gramEnd"/>
      <w:r>
        <w:rPr>
          <w:b/>
          <w:bCs/>
          <w:color w:val="auto"/>
        </w:rPr>
        <w:t xml:space="preserve"> Yüklenicinin Ölümü, İflası, Ağır Hastalığı, Tutukluluğu veya Mahkumiyeti</w:t>
      </w:r>
    </w:p>
    <w:p w:rsidR="00E514AB" w:rsidRDefault="00000000">
      <w:pPr>
        <w:jc w:val="both"/>
        <w:rPr>
          <w:color w:val="auto"/>
        </w:rPr>
      </w:pPr>
      <w:r>
        <w:rPr>
          <w:b/>
          <w:bCs/>
          <w:color w:val="auto"/>
        </w:rPr>
        <w:t>24.1.</w:t>
      </w:r>
      <w:r>
        <w:rPr>
          <w:color w:val="auto"/>
        </w:rPr>
        <w:t xml:space="preserve"> Yüklenicinin ölümü, iflası, ağır hastalığı, tutukluluğu veya özgürlüğü kısıtlayıcı bir cezaya mahkumiyeti hallerinde 4735 sayılı Kanunun ilgili hükümlerine göre işlem tesis edilir. </w:t>
      </w:r>
    </w:p>
    <w:p w:rsidR="00E514AB" w:rsidRDefault="00000000">
      <w:pPr>
        <w:jc w:val="both"/>
        <w:rPr>
          <w:color w:val="auto"/>
        </w:rPr>
      </w:pPr>
      <w:r>
        <w:rPr>
          <w:b/>
          <w:bCs/>
          <w:color w:val="auto"/>
        </w:rPr>
        <w:t>24.2.</w:t>
      </w:r>
      <w:r>
        <w:rPr>
          <w:color w:val="auto"/>
        </w:rPr>
        <w:t xml:space="preserve"> Ortak girişim tarafından gerçekleştirilen işlerde, ortaklardan birinin ölümü, iflası, ağır hastalığı, tutukluğu veya özgürlüğü kısıtlayıcı bir cezaya mahkumiyeti hallerinde de 4735 sayılı Kanunun ilgili hükümlerine göre işlem tesis edilir. </w:t>
      </w:r>
    </w:p>
    <w:p w:rsidR="00E514AB" w:rsidRDefault="00000000">
      <w:pPr>
        <w:spacing w:before="120"/>
        <w:jc w:val="both"/>
        <w:rPr>
          <w:color w:val="auto"/>
        </w:rPr>
      </w:pPr>
      <w:r>
        <w:rPr>
          <w:b/>
          <w:bCs/>
          <w:color w:val="auto"/>
        </w:rPr>
        <w:t xml:space="preserve">Madde </w:t>
      </w:r>
      <w:proofErr w:type="gramStart"/>
      <w:r>
        <w:rPr>
          <w:b/>
          <w:bCs/>
          <w:color w:val="auto"/>
        </w:rPr>
        <w:t>25 -</w:t>
      </w:r>
      <w:proofErr w:type="gramEnd"/>
      <w:r>
        <w:rPr>
          <w:b/>
          <w:bCs/>
          <w:color w:val="auto"/>
        </w:rPr>
        <w:t xml:space="preserve"> Yüklenicinin sözleşmeyi feshetmesi</w:t>
      </w:r>
    </w:p>
    <w:p w:rsidR="00E514AB" w:rsidRDefault="00000000">
      <w:pPr>
        <w:jc w:val="both"/>
        <w:rPr>
          <w:color w:val="auto"/>
        </w:rPr>
      </w:pPr>
      <w:r>
        <w:rPr>
          <w:b/>
          <w:bCs/>
          <w:color w:val="auto"/>
        </w:rPr>
        <w:t>25.1.</w:t>
      </w:r>
      <w:r>
        <w:rPr>
          <w:color w:val="auto"/>
        </w:rPr>
        <w:t xml:space="preserve"> Yüklenicinin, sözleşme yapıldıktan sonra mücbir sebep halleri dışında, mali </w:t>
      </w:r>
      <w:proofErr w:type="spellStart"/>
      <w:r>
        <w:rPr>
          <w:color w:val="auto"/>
        </w:rPr>
        <w:t>acz</w:t>
      </w:r>
      <w:proofErr w:type="spellEnd"/>
      <w:r>
        <w:rPr>
          <w:color w:val="auto"/>
        </w:rPr>
        <w:t xml:space="preserve">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 </w:t>
      </w:r>
    </w:p>
    <w:p w:rsidR="00E514AB" w:rsidRDefault="00000000">
      <w:pPr>
        <w:spacing w:before="120"/>
        <w:jc w:val="both"/>
        <w:rPr>
          <w:color w:val="auto"/>
        </w:rPr>
      </w:pPr>
      <w:r>
        <w:rPr>
          <w:b/>
          <w:bCs/>
          <w:color w:val="auto"/>
        </w:rPr>
        <w:t xml:space="preserve">Madde </w:t>
      </w:r>
      <w:proofErr w:type="gramStart"/>
      <w:r>
        <w:rPr>
          <w:b/>
          <w:bCs/>
          <w:color w:val="auto"/>
        </w:rPr>
        <w:t>26 -</w:t>
      </w:r>
      <w:proofErr w:type="gramEnd"/>
      <w:r>
        <w:rPr>
          <w:b/>
          <w:bCs/>
          <w:color w:val="auto"/>
        </w:rPr>
        <w:t xml:space="preserve"> İdarenin sözleşmeyi feshetmesi</w:t>
      </w:r>
    </w:p>
    <w:p w:rsidR="00E514AB" w:rsidRDefault="00000000">
      <w:pPr>
        <w:jc w:val="both"/>
        <w:rPr>
          <w:color w:val="auto"/>
        </w:rPr>
      </w:pPr>
      <w:r>
        <w:rPr>
          <w:b/>
          <w:bCs/>
          <w:color w:val="auto"/>
        </w:rPr>
        <w:t>26.1.</w:t>
      </w:r>
      <w:r>
        <w:rPr>
          <w:color w:val="auto"/>
        </w:rPr>
        <w:t xml:space="preserve"> Aşağıda belirtilen hallerde İdare sözleşmeyi fesheder: </w:t>
      </w:r>
    </w:p>
    <w:p w:rsidR="00E514AB" w:rsidRDefault="00000000">
      <w:pPr>
        <w:jc w:val="both"/>
        <w:rPr>
          <w:color w:val="auto"/>
        </w:rPr>
      </w:pPr>
      <w:r>
        <w:rPr>
          <w:color w:val="auto"/>
        </w:rPr>
        <w:t xml:space="preserve">a) 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 </w:t>
      </w:r>
    </w:p>
    <w:p w:rsidR="00E514AB" w:rsidRDefault="00000000">
      <w:pPr>
        <w:jc w:val="both"/>
        <w:rPr>
          <w:color w:val="auto"/>
        </w:rPr>
      </w:pPr>
      <w:r>
        <w:rPr>
          <w:color w:val="auto"/>
        </w:rPr>
        <w:lastRenderedPageBreak/>
        <w:t xml:space="preserve">b) Sözleşmenin uygulanması sırasında Yüklenicinin 4735 sayılı Kanunun 25 inci maddesinde belirtilen yasak fiil ve davranışlarda bulunduğunun tespit edilmesi, </w:t>
      </w:r>
    </w:p>
    <w:p w:rsidR="00E514AB" w:rsidRDefault="00000000">
      <w:pPr>
        <w:jc w:val="both"/>
        <w:rPr>
          <w:color w:val="auto"/>
        </w:rPr>
      </w:pPr>
      <w:proofErr w:type="gramStart"/>
      <w:r>
        <w:rPr>
          <w:color w:val="auto"/>
        </w:rPr>
        <w:t>hallerinde</w:t>
      </w:r>
      <w:proofErr w:type="gramEnd"/>
      <w:r>
        <w:rPr>
          <w:color w:val="auto"/>
        </w:rPr>
        <w:t xml:space="preserve"> ayrıca protesto çekmeye gerek kalmaksızın kesin teminat ve varsa ek kesin teminatlar gelir kaydedilir ve sözleşme feshedilerek hesabı genel hükümlere göre tasfiye edilir. </w:t>
      </w:r>
    </w:p>
    <w:p w:rsidR="00E514AB" w:rsidRDefault="00000000">
      <w:pPr>
        <w:spacing w:before="120"/>
        <w:jc w:val="both"/>
        <w:rPr>
          <w:color w:val="auto"/>
        </w:rPr>
      </w:pPr>
      <w:r>
        <w:rPr>
          <w:b/>
          <w:bCs/>
          <w:color w:val="auto"/>
        </w:rPr>
        <w:t xml:space="preserve">Madde </w:t>
      </w:r>
      <w:proofErr w:type="gramStart"/>
      <w:r>
        <w:rPr>
          <w:b/>
          <w:bCs/>
          <w:color w:val="auto"/>
        </w:rPr>
        <w:t>27 -</w:t>
      </w:r>
      <w:proofErr w:type="gramEnd"/>
      <w:r>
        <w:rPr>
          <w:b/>
          <w:bCs/>
          <w:color w:val="auto"/>
        </w:rPr>
        <w:t xml:space="preserve"> Sözleşmeden önceki yasak fiil veya davranışlar nedeniyle fesih</w:t>
      </w:r>
    </w:p>
    <w:p w:rsidR="00E514AB" w:rsidRDefault="00000000">
      <w:pPr>
        <w:jc w:val="both"/>
        <w:rPr>
          <w:color w:val="auto"/>
        </w:rPr>
      </w:pPr>
      <w:r>
        <w:rPr>
          <w:b/>
          <w:bCs/>
          <w:color w:val="auto"/>
        </w:rPr>
        <w:t>27.1.</w:t>
      </w:r>
      <w:r>
        <w:rPr>
          <w:color w:val="auto"/>
        </w:rP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w:t>
      </w:r>
    </w:p>
    <w:p w:rsidR="00E514AB" w:rsidRDefault="00000000">
      <w:pPr>
        <w:jc w:val="both"/>
        <w:rPr>
          <w:color w:val="auto"/>
        </w:rPr>
      </w:pPr>
      <w:r>
        <w:rPr>
          <w:b/>
          <w:bCs/>
          <w:color w:val="auto"/>
        </w:rPr>
        <w:t>27.2.</w:t>
      </w:r>
      <w:r>
        <w:rPr>
          <w:color w:val="auto"/>
        </w:rPr>
        <w:t xml:space="preserve"> Taahhüdün en az </w:t>
      </w:r>
      <w:proofErr w:type="gramStart"/>
      <w:r>
        <w:rPr>
          <w:color w:val="auto"/>
        </w:rPr>
        <w:t>%</w:t>
      </w:r>
      <w:r w:rsidR="009524B8">
        <w:rPr>
          <w:color w:val="auto"/>
        </w:rPr>
        <w:t xml:space="preserve"> 8</w:t>
      </w:r>
      <w:r>
        <w:rPr>
          <w:color w:val="auto"/>
        </w:rPr>
        <w:t>0</w:t>
      </w:r>
      <w:proofErr w:type="gramEnd"/>
      <w:r>
        <w:rPr>
          <w:color w:val="auto"/>
        </w:rPr>
        <w:t xml:space="preserve">'inin tamamlanmış olması ve taahhüdün tamamlattırılmasında kamu yararı bulunması kaydıyla; </w:t>
      </w:r>
    </w:p>
    <w:p w:rsidR="00E514AB" w:rsidRDefault="00000000">
      <w:pPr>
        <w:jc w:val="both"/>
        <w:divId w:val="684751389"/>
        <w:rPr>
          <w:rFonts w:eastAsia="Times New Roman"/>
          <w:color w:val="auto"/>
        </w:rPr>
      </w:pPr>
      <w:r>
        <w:rPr>
          <w:rFonts w:eastAsia="Times New Roman"/>
          <w:color w:val="auto"/>
        </w:rPr>
        <w:t xml:space="preserve">a) İvediliği nedeniyle taahhüdün kalan kısmının yeniden ihale edilmesi için yeterli sürenin bulunmaması, </w:t>
      </w:r>
    </w:p>
    <w:p w:rsidR="00E514AB" w:rsidRDefault="00000000">
      <w:pPr>
        <w:jc w:val="both"/>
        <w:divId w:val="684751389"/>
        <w:rPr>
          <w:color w:val="auto"/>
        </w:rPr>
      </w:pPr>
      <w:r>
        <w:rPr>
          <w:color w:val="auto"/>
        </w:rPr>
        <w:t xml:space="preserve">b) Taahhüdün başka bir yükleniciye yaptırılmasının mümkün olmaması, </w:t>
      </w:r>
    </w:p>
    <w:p w:rsidR="00E514AB" w:rsidRDefault="00000000">
      <w:pPr>
        <w:jc w:val="both"/>
        <w:divId w:val="684751389"/>
        <w:rPr>
          <w:color w:val="auto"/>
        </w:rPr>
      </w:pPr>
      <w:r>
        <w:rPr>
          <w:color w:val="auto"/>
        </w:rPr>
        <w:t xml:space="preserve">c) Yüklenicinin yasak fiil veya davranışının taahhüdünü tamamlamasını engelleyecek nitelikte olmaması hallerinde, İdare sözleşmeyi feshetmeksizin </w:t>
      </w:r>
    </w:p>
    <w:p w:rsidR="00E514AB" w:rsidRDefault="00000000">
      <w:pPr>
        <w:jc w:val="both"/>
        <w:rPr>
          <w:color w:val="auto"/>
        </w:rPr>
      </w:pPr>
      <w:r>
        <w:rPr>
          <w:color w:val="auto"/>
        </w:rPr>
        <w:t xml:space="preserve">Yükleniciden taahhüdünü tamamlamasını isteyebilir ve bu takdirde Yüklenici taahhüdünü tamamlamak zorundadır. </w:t>
      </w:r>
    </w:p>
    <w:p w:rsidR="00E514AB" w:rsidRDefault="00000000">
      <w:pPr>
        <w:jc w:val="both"/>
        <w:rPr>
          <w:color w:val="auto"/>
        </w:rPr>
      </w:pPr>
      <w:r>
        <w:rPr>
          <w:b/>
          <w:bCs/>
          <w:color w:val="auto"/>
        </w:rPr>
        <w:t>27.3.</w:t>
      </w:r>
      <w:r>
        <w:rPr>
          <w:color w:val="auto"/>
        </w:rPr>
        <w:t xml:space="preserve"> Ancak bu durumda, Yüklenici hakkında 4735 sayılı Kanunun </w:t>
      </w:r>
      <w:proofErr w:type="gramStart"/>
      <w:r>
        <w:rPr>
          <w:color w:val="auto"/>
        </w:rPr>
        <w:t xml:space="preserve">26 </w:t>
      </w:r>
      <w:proofErr w:type="spellStart"/>
      <w:r>
        <w:rPr>
          <w:color w:val="auto"/>
        </w:rPr>
        <w:t>ncı</w:t>
      </w:r>
      <w:proofErr w:type="spellEnd"/>
      <w:proofErr w:type="gramEnd"/>
      <w:r>
        <w:rPr>
          <w:color w:val="auto"/>
        </w:rPr>
        <w:t xml:space="preserve"> maddesi hükmüne göre işlem yapılır ve Yükleniciden kesin teminat ve varsa ek kesin teminatların tutarı kadar ceza tahsil edilir. Bu ceza </w:t>
      </w:r>
      <w:proofErr w:type="spellStart"/>
      <w:r>
        <w:rPr>
          <w:color w:val="auto"/>
        </w:rPr>
        <w:t>hakedişlerden</w:t>
      </w:r>
      <w:proofErr w:type="spellEnd"/>
      <w:r>
        <w:rPr>
          <w:color w:val="auto"/>
        </w:rPr>
        <w:t xml:space="preserve"> kesinti yapılmak suretiyle de tahsil edilebilir. </w:t>
      </w:r>
    </w:p>
    <w:p w:rsidR="00E514AB" w:rsidRDefault="00000000">
      <w:pPr>
        <w:spacing w:before="120"/>
        <w:jc w:val="both"/>
        <w:rPr>
          <w:color w:val="auto"/>
        </w:rPr>
      </w:pPr>
      <w:r>
        <w:rPr>
          <w:b/>
          <w:bCs/>
          <w:color w:val="auto"/>
        </w:rPr>
        <w:t xml:space="preserve">Madde </w:t>
      </w:r>
      <w:proofErr w:type="gramStart"/>
      <w:r>
        <w:rPr>
          <w:b/>
          <w:bCs/>
          <w:color w:val="auto"/>
        </w:rPr>
        <w:t>28 -</w:t>
      </w:r>
      <w:proofErr w:type="gramEnd"/>
      <w:r>
        <w:rPr>
          <w:b/>
          <w:bCs/>
          <w:color w:val="auto"/>
        </w:rPr>
        <w:t xml:space="preserve"> Mücbir sebeplerden dolayı sözleşmenin feshi</w:t>
      </w:r>
    </w:p>
    <w:p w:rsidR="00E514AB" w:rsidRDefault="00000000">
      <w:pPr>
        <w:jc w:val="both"/>
        <w:rPr>
          <w:color w:val="auto"/>
        </w:rPr>
      </w:pPr>
      <w:r>
        <w:rPr>
          <w:b/>
          <w:bCs/>
          <w:color w:val="auto"/>
        </w:rPr>
        <w:t>28.1.</w:t>
      </w:r>
      <w:r>
        <w:rPr>
          <w:color w:val="auto"/>
        </w:rPr>
        <w:t xml:space="preserve"> 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 </w:t>
      </w:r>
    </w:p>
    <w:p w:rsidR="00E514AB" w:rsidRDefault="00000000">
      <w:pPr>
        <w:spacing w:before="120"/>
        <w:jc w:val="both"/>
        <w:rPr>
          <w:color w:val="auto"/>
        </w:rPr>
      </w:pPr>
      <w:r>
        <w:rPr>
          <w:b/>
          <w:bCs/>
          <w:color w:val="auto"/>
        </w:rPr>
        <w:t xml:space="preserve">Madde </w:t>
      </w:r>
      <w:proofErr w:type="gramStart"/>
      <w:r>
        <w:rPr>
          <w:b/>
          <w:bCs/>
          <w:color w:val="auto"/>
        </w:rPr>
        <w:t>29 -</w:t>
      </w:r>
      <w:proofErr w:type="gramEnd"/>
      <w:r>
        <w:rPr>
          <w:b/>
          <w:bCs/>
          <w:color w:val="auto"/>
        </w:rPr>
        <w:t xml:space="preserve"> Sözleşme kapsamında yaptırılabilecek ilave işler, iş eksilişi ve işin tasfiyesi</w:t>
      </w:r>
    </w:p>
    <w:p w:rsidR="00E514AB" w:rsidRDefault="00000000">
      <w:pPr>
        <w:jc w:val="both"/>
        <w:rPr>
          <w:color w:val="auto"/>
        </w:rPr>
      </w:pPr>
      <w:r>
        <w:rPr>
          <w:b/>
          <w:bCs/>
          <w:color w:val="auto"/>
        </w:rPr>
        <w:t>29.1.</w:t>
      </w:r>
      <w:r>
        <w:rPr>
          <w:color w:val="auto"/>
        </w:rPr>
        <w:t xml:space="preserve"> Öngörülemeyen durumlar nedeniyle iş artışının zorunlu olması halinde, işin; </w:t>
      </w:r>
    </w:p>
    <w:p w:rsidR="00E514AB" w:rsidRDefault="00000000">
      <w:pPr>
        <w:jc w:val="both"/>
        <w:divId w:val="1523282270"/>
        <w:rPr>
          <w:rFonts w:eastAsia="Times New Roman"/>
          <w:color w:val="auto"/>
        </w:rPr>
      </w:pPr>
      <w:r>
        <w:rPr>
          <w:rFonts w:eastAsia="Times New Roman"/>
          <w:color w:val="auto"/>
        </w:rPr>
        <w:t xml:space="preserve">a) Sözleşmeye konu hizmet içinde kalması, </w:t>
      </w:r>
    </w:p>
    <w:p w:rsidR="00E514AB" w:rsidRDefault="00000000">
      <w:pPr>
        <w:jc w:val="both"/>
        <w:divId w:val="1523282270"/>
        <w:rPr>
          <w:color w:val="auto"/>
        </w:rPr>
      </w:pPr>
      <w:r>
        <w:rPr>
          <w:color w:val="auto"/>
        </w:rPr>
        <w:t xml:space="preserve">b) İdareyi külfete sokmaksızın asıl işten ayrılmasının teknik veya ekonomik olarak mümkün olmaması, </w:t>
      </w:r>
    </w:p>
    <w:p w:rsidR="00E514AB" w:rsidRDefault="00000000">
      <w:pPr>
        <w:jc w:val="both"/>
        <w:rPr>
          <w:color w:val="auto"/>
        </w:rPr>
      </w:pPr>
      <w:proofErr w:type="gramStart"/>
      <w:r>
        <w:rPr>
          <w:color w:val="auto"/>
        </w:rPr>
        <w:t>şartlarıyla</w:t>
      </w:r>
      <w:proofErr w:type="gramEnd"/>
      <w:r>
        <w:rPr>
          <w:color w:val="auto"/>
        </w:rPr>
        <w:t xml:space="preserve">, sözleşme bedelinin </w:t>
      </w:r>
      <w:proofErr w:type="gramStart"/>
      <w:r>
        <w:rPr>
          <w:color w:val="auto"/>
        </w:rPr>
        <w:t xml:space="preserve">% </w:t>
      </w:r>
      <w:r w:rsidR="009524B8">
        <w:rPr>
          <w:color w:val="auto"/>
        </w:rPr>
        <w:t>2</w:t>
      </w:r>
      <w:r>
        <w:rPr>
          <w:color w:val="auto"/>
        </w:rPr>
        <w:t>0</w:t>
      </w:r>
      <w:proofErr w:type="gramEnd"/>
      <w:r>
        <w:rPr>
          <w:color w:val="auto"/>
        </w:rPr>
        <w:t xml:space="preserve">'sine kadar oran dahilinde, süre hariç sözleşme ve ihale dokümanındaki hükümler çerçevesinde ilave iş aynı yükleniciye yaptırılabilir. </w:t>
      </w:r>
    </w:p>
    <w:p w:rsidR="00E514AB" w:rsidRDefault="00000000">
      <w:pPr>
        <w:jc w:val="both"/>
        <w:rPr>
          <w:color w:val="auto"/>
        </w:rPr>
      </w:pPr>
      <w:r>
        <w:rPr>
          <w:color w:val="auto"/>
        </w:rPr>
        <w:t xml:space="preserve">İşin bu şartlar dahilinde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E514AB" w:rsidRDefault="00000000">
      <w:pPr>
        <w:jc w:val="both"/>
        <w:rPr>
          <w:color w:val="auto"/>
        </w:rPr>
      </w:pPr>
      <w:r>
        <w:rPr>
          <w:color w:val="auto"/>
        </w:rPr>
        <w:t xml:space="preserve">Bu ihalede 4735 sayılı Kamu İhale Sözleşmeleri Kanununun </w:t>
      </w:r>
      <w:proofErr w:type="gramStart"/>
      <w:r>
        <w:rPr>
          <w:color w:val="auto"/>
        </w:rPr>
        <w:t>24 üncü</w:t>
      </w:r>
      <w:proofErr w:type="gramEnd"/>
      <w:r>
        <w:rPr>
          <w:color w:val="auto"/>
        </w:rPr>
        <w:t xml:space="preserve"> maddesi çevresinde iş eksilişi yapılabilir. </w:t>
      </w:r>
    </w:p>
    <w:p w:rsidR="00E514AB" w:rsidRDefault="00000000">
      <w:pPr>
        <w:spacing w:before="120"/>
        <w:jc w:val="both"/>
        <w:rPr>
          <w:color w:val="auto"/>
        </w:rPr>
      </w:pPr>
      <w:r>
        <w:rPr>
          <w:b/>
          <w:bCs/>
          <w:color w:val="auto"/>
        </w:rPr>
        <w:t xml:space="preserve">Madde </w:t>
      </w:r>
      <w:proofErr w:type="gramStart"/>
      <w:r>
        <w:rPr>
          <w:b/>
          <w:bCs/>
          <w:color w:val="auto"/>
        </w:rPr>
        <w:t>30 -</w:t>
      </w:r>
      <w:proofErr w:type="gramEnd"/>
      <w:r>
        <w:rPr>
          <w:b/>
          <w:bCs/>
          <w:color w:val="auto"/>
        </w:rPr>
        <w:t xml:space="preserve"> Yüklenicinin Ceza Sorumluluğu</w:t>
      </w:r>
    </w:p>
    <w:p w:rsidR="00E514AB" w:rsidRDefault="00000000">
      <w:pPr>
        <w:jc w:val="both"/>
        <w:rPr>
          <w:color w:val="auto"/>
        </w:rPr>
      </w:pPr>
      <w:r>
        <w:rPr>
          <w:b/>
          <w:bCs/>
          <w:color w:val="auto"/>
        </w:rPr>
        <w:t>30.1.</w:t>
      </w:r>
      <w:r>
        <w:rPr>
          <w:color w:val="auto"/>
        </w:rPr>
        <w:t xml:space="preserve"> İş tamamlandıktan ve kabul işlemi yapıldıktan sonra tespit edilmiş olsa dahi 4735 sayılı Kanunun 25 inci maddesinde belirtilen ve Türk Ceza Kanunu’na göre suç teşkil eden fiil veya davranışlarda bulunan Yüklenici ile o işteki ortak veya vekilleri hakkında Türk Ceza Kanunu hükümlerine göre ceza kovuşturması yapılmak üzere yetkili Cumhuriyet Savcılığına suç duyurusunda bulunulur. Bu kişiler hakkında bir cezaya hükmedilmesi halinde, 4735 sayılı Kanunun </w:t>
      </w:r>
      <w:proofErr w:type="gramStart"/>
      <w:r>
        <w:rPr>
          <w:color w:val="auto"/>
        </w:rPr>
        <w:t xml:space="preserve">27 </w:t>
      </w:r>
      <w:proofErr w:type="spellStart"/>
      <w:r>
        <w:rPr>
          <w:color w:val="auto"/>
        </w:rPr>
        <w:t>nci</w:t>
      </w:r>
      <w:proofErr w:type="spellEnd"/>
      <w:proofErr w:type="gramEnd"/>
      <w:r>
        <w:rPr>
          <w:color w:val="auto"/>
        </w:rPr>
        <w:t xml:space="preserve"> maddesi hükmü uygulanır. </w:t>
      </w:r>
    </w:p>
    <w:p w:rsidR="00E514AB" w:rsidRDefault="00000000">
      <w:pPr>
        <w:spacing w:before="120"/>
        <w:jc w:val="both"/>
        <w:rPr>
          <w:color w:val="auto"/>
        </w:rPr>
      </w:pPr>
      <w:r>
        <w:rPr>
          <w:b/>
          <w:bCs/>
          <w:color w:val="auto"/>
        </w:rPr>
        <w:t xml:space="preserve">Madde </w:t>
      </w:r>
      <w:proofErr w:type="gramStart"/>
      <w:r>
        <w:rPr>
          <w:b/>
          <w:bCs/>
          <w:color w:val="auto"/>
        </w:rPr>
        <w:t>31 -</w:t>
      </w:r>
      <w:proofErr w:type="gramEnd"/>
      <w:r>
        <w:rPr>
          <w:b/>
          <w:bCs/>
          <w:color w:val="auto"/>
        </w:rPr>
        <w:t xml:space="preserve"> Yüklenicinin Tazmin Sorumluluğu</w:t>
      </w:r>
    </w:p>
    <w:p w:rsidR="00E514AB" w:rsidRDefault="00000000">
      <w:pPr>
        <w:jc w:val="both"/>
        <w:rPr>
          <w:color w:val="auto"/>
        </w:rPr>
      </w:pPr>
      <w:r>
        <w:rPr>
          <w:b/>
          <w:bCs/>
          <w:color w:val="auto"/>
        </w:rPr>
        <w:lastRenderedPageBreak/>
        <w:t>31.1.</w:t>
      </w:r>
      <w:r>
        <w:rPr>
          <w:color w:val="auto"/>
        </w:rPr>
        <w:t xml:space="preserve">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ikmal ve tazmin ettirileceği gibi, haklarında 4735 sayılı Kanunun </w:t>
      </w:r>
      <w:proofErr w:type="gramStart"/>
      <w:r>
        <w:rPr>
          <w:color w:val="auto"/>
        </w:rPr>
        <w:t xml:space="preserve">27 </w:t>
      </w:r>
      <w:proofErr w:type="spellStart"/>
      <w:r>
        <w:rPr>
          <w:color w:val="auto"/>
        </w:rPr>
        <w:t>nci</w:t>
      </w:r>
      <w:proofErr w:type="spellEnd"/>
      <w:proofErr w:type="gramEnd"/>
      <w:r>
        <w:rPr>
          <w:color w:val="auto"/>
        </w:rPr>
        <w:t xml:space="preserve"> maddesi hükümleri de uygulanır. </w:t>
      </w:r>
    </w:p>
    <w:p w:rsidR="00E514AB" w:rsidRDefault="00000000">
      <w:pPr>
        <w:spacing w:before="120"/>
        <w:jc w:val="both"/>
        <w:rPr>
          <w:color w:val="auto"/>
        </w:rPr>
      </w:pPr>
      <w:r>
        <w:rPr>
          <w:b/>
          <w:bCs/>
          <w:color w:val="auto"/>
        </w:rPr>
        <w:t xml:space="preserve">Madde </w:t>
      </w:r>
      <w:proofErr w:type="gramStart"/>
      <w:r>
        <w:rPr>
          <w:b/>
          <w:bCs/>
          <w:color w:val="auto"/>
        </w:rPr>
        <w:t>32 -</w:t>
      </w:r>
      <w:proofErr w:type="gramEnd"/>
      <w:r>
        <w:rPr>
          <w:b/>
          <w:bCs/>
          <w:color w:val="auto"/>
        </w:rPr>
        <w:t xml:space="preserve"> Fikri ve sınai mülkiyete konu olan hususlar</w:t>
      </w:r>
    </w:p>
    <w:p w:rsidR="00E514AB" w:rsidRDefault="00000000">
      <w:pPr>
        <w:jc w:val="both"/>
        <w:rPr>
          <w:color w:val="auto"/>
        </w:rPr>
      </w:pPr>
      <w:r>
        <w:rPr>
          <w:b/>
          <w:bCs/>
          <w:color w:val="auto"/>
        </w:rPr>
        <w:t>32.1.</w:t>
      </w:r>
      <w:r>
        <w:rPr>
          <w:color w:val="auto"/>
        </w:rPr>
        <w:t xml:space="preserve"> Bu madde boş bırakılmıştır. </w:t>
      </w:r>
    </w:p>
    <w:p w:rsidR="00E514AB" w:rsidRDefault="00000000">
      <w:pPr>
        <w:spacing w:before="120"/>
        <w:jc w:val="both"/>
        <w:rPr>
          <w:color w:val="auto"/>
        </w:rPr>
      </w:pPr>
      <w:r>
        <w:rPr>
          <w:b/>
          <w:bCs/>
          <w:color w:val="auto"/>
        </w:rPr>
        <w:t xml:space="preserve">Madde </w:t>
      </w:r>
      <w:proofErr w:type="gramStart"/>
      <w:r>
        <w:rPr>
          <w:b/>
          <w:bCs/>
          <w:color w:val="auto"/>
        </w:rPr>
        <w:t>33 -</w:t>
      </w:r>
      <w:proofErr w:type="gramEnd"/>
      <w:r>
        <w:rPr>
          <w:b/>
          <w:bCs/>
          <w:color w:val="auto"/>
        </w:rPr>
        <w:t xml:space="preserve"> Montaj, işletmeye alma, eğitim, bakım, yedek parça gibi destek hizmetlerine ait şartlar</w:t>
      </w:r>
    </w:p>
    <w:p w:rsidR="00E514AB" w:rsidRDefault="00000000">
      <w:pPr>
        <w:jc w:val="both"/>
        <w:rPr>
          <w:color w:val="auto"/>
        </w:rPr>
      </w:pPr>
      <w:r>
        <w:rPr>
          <w:b/>
          <w:bCs/>
          <w:color w:val="auto"/>
        </w:rPr>
        <w:t>33.1.</w:t>
      </w:r>
      <w:r>
        <w:rPr>
          <w:color w:val="auto"/>
        </w:rPr>
        <w:t xml:space="preserve"> Bu madde boş bırakılmıştır. </w:t>
      </w:r>
    </w:p>
    <w:p w:rsidR="00E514AB" w:rsidRDefault="00000000">
      <w:pPr>
        <w:spacing w:before="120"/>
        <w:jc w:val="both"/>
        <w:rPr>
          <w:color w:val="auto"/>
        </w:rPr>
      </w:pPr>
      <w:r>
        <w:rPr>
          <w:b/>
          <w:bCs/>
          <w:color w:val="auto"/>
        </w:rPr>
        <w:t xml:space="preserve">Madde </w:t>
      </w:r>
      <w:proofErr w:type="gramStart"/>
      <w:r>
        <w:rPr>
          <w:b/>
          <w:bCs/>
          <w:color w:val="auto"/>
        </w:rPr>
        <w:t>34 -</w:t>
      </w:r>
      <w:proofErr w:type="gramEnd"/>
      <w:r>
        <w:rPr>
          <w:b/>
          <w:bCs/>
          <w:color w:val="auto"/>
        </w:rPr>
        <w:t xml:space="preserve"> Garanti ile ilgili şartlar</w:t>
      </w:r>
    </w:p>
    <w:p w:rsidR="00E514AB" w:rsidRDefault="00000000">
      <w:pPr>
        <w:jc w:val="both"/>
        <w:rPr>
          <w:color w:val="auto"/>
        </w:rPr>
      </w:pPr>
      <w:r>
        <w:rPr>
          <w:b/>
          <w:bCs/>
          <w:color w:val="auto"/>
        </w:rPr>
        <w:t>34.1.</w:t>
      </w:r>
      <w:r>
        <w:rPr>
          <w:color w:val="auto"/>
        </w:rPr>
        <w:t xml:space="preserve"> Bu madde boş bırakılmıştır. </w:t>
      </w:r>
    </w:p>
    <w:p w:rsidR="00E514AB" w:rsidRDefault="00000000">
      <w:pPr>
        <w:spacing w:before="120"/>
        <w:jc w:val="both"/>
        <w:rPr>
          <w:color w:val="auto"/>
        </w:rPr>
      </w:pPr>
      <w:r>
        <w:rPr>
          <w:b/>
          <w:bCs/>
          <w:color w:val="auto"/>
        </w:rPr>
        <w:t xml:space="preserve">Madde </w:t>
      </w:r>
      <w:proofErr w:type="gramStart"/>
      <w:r>
        <w:rPr>
          <w:b/>
          <w:bCs/>
          <w:color w:val="auto"/>
        </w:rPr>
        <w:t>35 -</w:t>
      </w:r>
      <w:proofErr w:type="gramEnd"/>
      <w:r>
        <w:rPr>
          <w:b/>
          <w:bCs/>
          <w:color w:val="auto"/>
        </w:rPr>
        <w:t xml:space="preserve"> Hüküm bulunmayan haller</w:t>
      </w:r>
    </w:p>
    <w:p w:rsidR="00E514AB" w:rsidRDefault="00000000">
      <w:pPr>
        <w:jc w:val="both"/>
        <w:rPr>
          <w:color w:val="auto"/>
        </w:rPr>
      </w:pPr>
      <w:r>
        <w:rPr>
          <w:b/>
          <w:bCs/>
          <w:color w:val="auto"/>
        </w:rPr>
        <w:t>35.1.</w:t>
      </w:r>
      <w:r>
        <w:rPr>
          <w:color w:val="auto"/>
        </w:rPr>
        <w:t xml:space="preserve"> Bu sözleşme ve eklerinde hüküm bulunmayan hallerde, ilgisine göre 4734 ve 4735 sayılı Kanun hükümlerine, bu Kanunlarda hüküm bulunmaması halinde ise genel hükümlere göre hareket edilir. </w:t>
      </w:r>
    </w:p>
    <w:p w:rsidR="00E514AB" w:rsidRDefault="00000000">
      <w:pPr>
        <w:spacing w:before="120"/>
        <w:jc w:val="both"/>
        <w:rPr>
          <w:color w:val="auto"/>
        </w:rPr>
      </w:pPr>
      <w:r>
        <w:rPr>
          <w:b/>
          <w:bCs/>
          <w:color w:val="auto"/>
        </w:rPr>
        <w:t xml:space="preserve">Madde </w:t>
      </w:r>
      <w:proofErr w:type="gramStart"/>
      <w:r>
        <w:rPr>
          <w:b/>
          <w:bCs/>
          <w:color w:val="auto"/>
        </w:rPr>
        <w:t>36 -</w:t>
      </w:r>
      <w:proofErr w:type="gramEnd"/>
      <w:r>
        <w:rPr>
          <w:b/>
          <w:bCs/>
          <w:color w:val="auto"/>
        </w:rPr>
        <w:t xml:space="preserve"> Diğer hususlar</w:t>
      </w:r>
    </w:p>
    <w:p w:rsidR="00E514AB" w:rsidRDefault="00000000">
      <w:pPr>
        <w:jc w:val="both"/>
        <w:rPr>
          <w:color w:val="auto"/>
        </w:rPr>
      </w:pPr>
      <w:r>
        <w:rPr>
          <w:b/>
          <w:bCs/>
          <w:color w:val="auto"/>
        </w:rPr>
        <w:t>36.1.</w:t>
      </w:r>
      <w:r>
        <w:rPr>
          <w:color w:val="auto"/>
        </w:rPr>
        <w:t xml:space="preserve"> Bu madde boş bırakılmıştır. </w:t>
      </w:r>
    </w:p>
    <w:p w:rsidR="00E514AB" w:rsidRDefault="00000000">
      <w:pPr>
        <w:spacing w:before="120"/>
        <w:jc w:val="both"/>
        <w:rPr>
          <w:color w:val="auto"/>
        </w:rPr>
      </w:pPr>
      <w:r>
        <w:rPr>
          <w:b/>
          <w:bCs/>
          <w:color w:val="auto"/>
        </w:rPr>
        <w:t xml:space="preserve">Madde </w:t>
      </w:r>
      <w:proofErr w:type="gramStart"/>
      <w:r>
        <w:rPr>
          <w:b/>
          <w:bCs/>
          <w:color w:val="auto"/>
        </w:rPr>
        <w:t>37 -</w:t>
      </w:r>
      <w:proofErr w:type="gramEnd"/>
      <w:r>
        <w:rPr>
          <w:b/>
          <w:bCs/>
          <w:color w:val="auto"/>
        </w:rPr>
        <w:t xml:space="preserve"> Anlaşmazlıkların çözümü</w:t>
      </w:r>
    </w:p>
    <w:p w:rsidR="00E514AB" w:rsidRDefault="00000000">
      <w:pPr>
        <w:jc w:val="both"/>
        <w:rPr>
          <w:color w:val="auto"/>
        </w:rPr>
      </w:pPr>
      <w:r>
        <w:rPr>
          <w:b/>
          <w:bCs/>
          <w:color w:val="auto"/>
        </w:rPr>
        <w:t>37.1.</w:t>
      </w:r>
      <w:r>
        <w:rPr>
          <w:color w:val="auto"/>
        </w:rPr>
        <w:t xml:space="preserve"> Bu sözleşme ve eklerinin uygulanmasından doğabilecek her türlü uyuşmazlığın çözümünde </w:t>
      </w:r>
      <w:r>
        <w:rPr>
          <w:rStyle w:val="richtext"/>
          <w:b/>
          <w:bCs/>
          <w:color w:val="auto"/>
          <w:u w:val="dotted"/>
        </w:rPr>
        <w:t>Ankara</w:t>
      </w:r>
      <w:r>
        <w:rPr>
          <w:color w:val="auto"/>
        </w:rPr>
        <w:t xml:space="preserve"> mahkemeleri ve icra daireleri yetkilidir. </w:t>
      </w:r>
    </w:p>
    <w:p w:rsidR="00E514AB" w:rsidRDefault="00000000">
      <w:pPr>
        <w:spacing w:before="120"/>
        <w:jc w:val="both"/>
        <w:rPr>
          <w:color w:val="auto"/>
        </w:rPr>
      </w:pPr>
      <w:r>
        <w:rPr>
          <w:b/>
          <w:bCs/>
          <w:color w:val="auto"/>
        </w:rPr>
        <w:t xml:space="preserve">Madde </w:t>
      </w:r>
      <w:proofErr w:type="gramStart"/>
      <w:r>
        <w:rPr>
          <w:b/>
          <w:bCs/>
          <w:color w:val="auto"/>
        </w:rPr>
        <w:t>38 -</w:t>
      </w:r>
      <w:proofErr w:type="gramEnd"/>
      <w:r>
        <w:rPr>
          <w:b/>
          <w:bCs/>
          <w:color w:val="auto"/>
        </w:rPr>
        <w:t xml:space="preserve"> Yürürlük</w:t>
      </w:r>
    </w:p>
    <w:p w:rsidR="00E514AB" w:rsidRDefault="00000000">
      <w:pPr>
        <w:jc w:val="both"/>
        <w:rPr>
          <w:color w:val="auto"/>
        </w:rPr>
      </w:pPr>
      <w:r>
        <w:rPr>
          <w:b/>
          <w:bCs/>
          <w:color w:val="auto"/>
        </w:rPr>
        <w:t>38.1.</w:t>
      </w:r>
      <w:r>
        <w:rPr>
          <w:color w:val="auto"/>
        </w:rPr>
        <w:t xml:space="preserve"> Bu sözleşme taraflarca imzalandığı tarihte yürürlüğe girer. </w:t>
      </w:r>
    </w:p>
    <w:p w:rsidR="00E514AB" w:rsidRDefault="00000000">
      <w:pPr>
        <w:spacing w:before="120"/>
        <w:jc w:val="both"/>
        <w:rPr>
          <w:color w:val="auto"/>
        </w:rPr>
      </w:pPr>
      <w:r>
        <w:rPr>
          <w:b/>
          <w:bCs/>
          <w:color w:val="auto"/>
        </w:rPr>
        <w:t xml:space="preserve">Madde </w:t>
      </w:r>
      <w:proofErr w:type="gramStart"/>
      <w:r>
        <w:rPr>
          <w:b/>
          <w:bCs/>
          <w:color w:val="auto"/>
        </w:rPr>
        <w:t>39 -</w:t>
      </w:r>
      <w:proofErr w:type="gramEnd"/>
      <w:r>
        <w:rPr>
          <w:b/>
          <w:bCs/>
          <w:color w:val="auto"/>
        </w:rPr>
        <w:t xml:space="preserve"> Sözleşmenin imzalanması</w:t>
      </w:r>
    </w:p>
    <w:p w:rsidR="00E514AB" w:rsidRDefault="00000000">
      <w:pPr>
        <w:jc w:val="both"/>
        <w:rPr>
          <w:color w:val="auto"/>
        </w:rPr>
      </w:pPr>
      <w:r>
        <w:rPr>
          <w:b/>
          <w:bCs/>
          <w:color w:val="auto"/>
        </w:rPr>
        <w:t>39.1.</w:t>
      </w:r>
      <w:r>
        <w:rPr>
          <w:color w:val="auto"/>
        </w:rPr>
        <w:t xml:space="preserve"> Bu sözleşme </w:t>
      </w:r>
      <w:r>
        <w:rPr>
          <w:rStyle w:val="richtext"/>
          <w:b/>
          <w:bCs/>
          <w:color w:val="auto"/>
          <w:u w:val="dotted"/>
        </w:rPr>
        <w:t>39</w:t>
      </w:r>
      <w:r>
        <w:rPr>
          <w:color w:val="auto"/>
        </w:rPr>
        <w:t xml:space="preserve"> maddeden ibaret olup, İdare ve Yüklenici tarafından tam olarak okunup anlaşıldıktan sonra …...</w:t>
      </w:r>
      <w:proofErr w:type="gramStart"/>
      <w:r>
        <w:rPr>
          <w:color w:val="auto"/>
        </w:rPr>
        <w:t>/....</w:t>
      </w:r>
      <w:proofErr w:type="gramEnd"/>
      <w:r>
        <w:rPr>
          <w:color w:val="auto"/>
        </w:rPr>
        <w:t xml:space="preserve">./…...... tarihinde bir nüsha olarak imza altına alınmıştır. Ayrıca İdare, Yüklenicinin talebi halinde sözleşmenin "aslına uygun idarece onaylı suretini" düzenleyip Yükleniciye verecektir. </w:t>
      </w:r>
    </w:p>
    <w:p w:rsidR="00E514AB" w:rsidRDefault="00E514AB">
      <w:pPr>
        <w:jc w:val="both"/>
        <w:rPr>
          <w:color w:val="auto"/>
        </w:rPr>
      </w:pPr>
    </w:p>
    <w:p w:rsidR="00E514AB" w:rsidRDefault="00E514AB">
      <w:pPr>
        <w:jc w:val="both"/>
        <w:rPr>
          <w:color w:val="auto"/>
        </w:rPr>
      </w:pPr>
    </w:p>
    <w:p w:rsidR="00E514AB" w:rsidRDefault="00000000">
      <w:pPr>
        <w:jc w:val="both"/>
        <w:rPr>
          <w:color w:val="auto"/>
        </w:rPr>
      </w:pPr>
      <w:r>
        <w:rPr>
          <w:color w:val="auto"/>
        </w:rPr>
        <w:t xml:space="preserve">                    İdare                                                                                 Yüklenici </w:t>
      </w:r>
    </w:p>
    <w:p w:rsidR="000E6F74" w:rsidRDefault="00000000">
      <w:pPr>
        <w:pStyle w:val="AltBilgi"/>
        <w:tabs>
          <w:tab w:val="center" w:pos="4320"/>
          <w:tab w:val="right" w:pos="8640"/>
        </w:tabs>
        <w:divId w:val="1535581162"/>
        <w:rPr>
          <w:b/>
          <w:bCs/>
          <w:color w:val="auto"/>
        </w:rPr>
      </w:pPr>
      <w:r>
        <w:rPr>
          <w:b/>
          <w:bCs/>
          <w:color w:val="auto"/>
        </w:rPr>
        <w:tab/>
      </w:r>
      <w:r>
        <w:rPr>
          <w:b/>
          <w:bCs/>
          <w:color w:val="auto"/>
        </w:rPr>
        <w:tab/>
        <w:t xml:space="preserve">  </w:t>
      </w:r>
    </w:p>
    <w:sectPr w:rsidR="000E6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F2"/>
    <w:rsid w:val="000E6F74"/>
    <w:rsid w:val="00175D5F"/>
    <w:rsid w:val="00374025"/>
    <w:rsid w:val="005E0F53"/>
    <w:rsid w:val="00795642"/>
    <w:rsid w:val="008549EB"/>
    <w:rsid w:val="008D1D1B"/>
    <w:rsid w:val="009524B8"/>
    <w:rsid w:val="00AD4A8F"/>
    <w:rsid w:val="00AD6EC5"/>
    <w:rsid w:val="00C326D7"/>
    <w:rsid w:val="00D82176"/>
    <w:rsid w:val="00DE657D"/>
    <w:rsid w:val="00E514AB"/>
    <w:rsid w:val="00EA39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7A04D"/>
  <w15:chartTrackingRefBased/>
  <w15:docId w15:val="{362004FA-8075-4F73-A9BA-764BF88C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b/>
      <w:bCs/>
      <w:color w:val="2F5496" w:themeColor="accent1" w:themeShade="BF"/>
      <w:sz w:val="28"/>
      <w:szCs w:val="28"/>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b/>
      <w:bCs/>
      <w:color w:val="4472C4" w:themeColor="accent1"/>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b/>
      <w:bCs/>
      <w:color w:val="4472C4" w:themeColor="accent1"/>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b/>
      <w:bCs/>
      <w:i/>
      <w:iCs/>
      <w:color w:val="4472C4" w:themeColor="accent1"/>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i/>
      <w:iCs/>
      <w:color w:val="1F3763"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semiHidden/>
    <w:unhideWhenUsed/>
  </w:style>
  <w:style w:type="character" w:customStyle="1" w:styleId="stBilgiChar">
    <w:name w:val="Üst Bilgi Char"/>
    <w:basedOn w:val="VarsaylanParagrafYazTipi"/>
    <w:link w:val="stBilgi"/>
    <w:uiPriority w:val="99"/>
    <w:semiHidden/>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semiHidden/>
    <w:unhideWhenUsed/>
  </w:style>
  <w:style w:type="character" w:customStyle="1" w:styleId="AltBilgiChar">
    <w:name w:val="Alt Bilgi Char"/>
    <w:basedOn w:val="VarsaylanParagrafYazTipi"/>
    <w:link w:val="AltBilgi"/>
    <w:uiPriority w:val="99"/>
    <w:semiHidden/>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style>
  <w:style w:type="character" w:customStyle="1" w:styleId="SonNotMetniChar">
    <w:name w:val="Son 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Tahoma" w:eastAsiaTheme="minorEastAsia" w:hAnsi="Tahoma" w:cs="Tahoma" w:hint="default"/>
      <w:color w:val="000000"/>
      <w:sz w:val="16"/>
      <w:szCs w:val="16"/>
    </w:rPr>
  </w:style>
  <w:style w:type="paragraph" w:styleId="AralkYok">
    <w:name w:val="No Spacing"/>
    <w:uiPriority w:val="1"/>
    <w:semiHidden/>
    <w:qFormat/>
    <w:pPr>
      <w:overflowPunct w:val="0"/>
      <w:autoSpaceDE w:val="0"/>
      <w:autoSpaceDN w:val="0"/>
    </w:pPr>
    <w:rPr>
      <w:color w:val="000000"/>
      <w:sz w:val="24"/>
      <w:szCs w:val="24"/>
    </w:rPr>
  </w:style>
  <w:style w:type="character" w:customStyle="1" w:styleId="GvdeMetniGirintisiChar">
    <w:name w:val="Gövde Metni Girintisi Char"/>
    <w:basedOn w:val="VarsaylanParagrafYazTipi"/>
    <w:link w:val="msobodytextindent"/>
    <w:uiPriority w:val="99"/>
    <w:semiHidden/>
    <w:locked/>
    <w:rPr>
      <w:rFonts w:ascii="Times New Roman" w:eastAsiaTheme="minorEastAsia" w:hAnsi="Times New Roman" w:cs="Times New Roman" w:hint="default"/>
      <w:color w:val="000000"/>
      <w:sz w:val="24"/>
      <w:szCs w:val="24"/>
    </w:rPr>
  </w:style>
  <w:style w:type="paragraph" w:customStyle="1" w:styleId="msobodytextindent">
    <w:name w:val="msobodytextindent"/>
    <w:basedOn w:val="Normal"/>
    <w:link w:val="GvdeMetniGirintisiChar"/>
    <w:uiPriority w:val="99"/>
    <w:semiHidden/>
    <w:pPr>
      <w:ind w:left="851" w:hanging="333"/>
      <w:jc w:val="both"/>
    </w:pPr>
  </w:style>
  <w:style w:type="character" w:customStyle="1" w:styleId="GvdeMetniGirintisi2Char">
    <w:name w:val="Gövde Metni Girintisi 2 Char"/>
    <w:basedOn w:val="VarsaylanParagrafYazTipi"/>
    <w:link w:val="msobodytextindent2"/>
    <w:uiPriority w:val="99"/>
    <w:semiHidden/>
    <w:locked/>
    <w:rPr>
      <w:rFonts w:ascii="Times New Roman" w:eastAsiaTheme="minorEastAsia" w:hAnsi="Times New Roman" w:cs="Times New Roman" w:hint="default"/>
      <w:color w:val="000000"/>
      <w:sz w:val="24"/>
      <w:szCs w:val="24"/>
    </w:rPr>
  </w:style>
  <w:style w:type="paragraph" w:customStyle="1" w:styleId="msobodytextindent2">
    <w:name w:val="msobodytextindent2"/>
    <w:basedOn w:val="Normal"/>
    <w:link w:val="GvdeMetniGirintisi2Char"/>
    <w:uiPriority w:val="99"/>
    <w:semiHidden/>
    <w:pPr>
      <w:spacing w:line="480" w:lineRule="auto"/>
      <w:ind w:hanging="191"/>
      <w:jc w:val="both"/>
    </w:pPr>
  </w:style>
  <w:style w:type="character" w:customStyle="1" w:styleId="GvdeMetniGirintisi3Char">
    <w:name w:val="Gövde Metni Girintisi 3 Char"/>
    <w:basedOn w:val="VarsaylanParagrafYazTipi"/>
    <w:link w:val="msobodytextindent3"/>
    <w:uiPriority w:val="99"/>
    <w:semiHidden/>
    <w:locked/>
    <w:rPr>
      <w:rFonts w:ascii="Times New Roman" w:eastAsiaTheme="minorEastAsia" w:hAnsi="Times New Roman" w:cs="Times New Roman" w:hint="default"/>
      <w:color w:val="000000"/>
      <w:sz w:val="16"/>
      <w:szCs w:val="16"/>
    </w:rPr>
  </w:style>
  <w:style w:type="paragraph" w:customStyle="1" w:styleId="msobodytextindent3">
    <w:name w:val="msobodytextindent3"/>
    <w:basedOn w:val="Normal"/>
    <w:link w:val="GvdeMetniGirintisi3Char"/>
    <w:uiPriority w:val="99"/>
    <w:semiHidden/>
    <w:pPr>
      <w:ind w:left="180"/>
      <w:jc w:val="both"/>
    </w:pPr>
    <w:rPr>
      <w:color w:val="auto"/>
    </w:rPr>
  </w:style>
  <w:style w:type="paragraph" w:customStyle="1" w:styleId="msoheadng7">
    <w:name w:val="msoheadıng7"/>
    <w:basedOn w:val="Normal"/>
    <w:uiPriority w:val="99"/>
    <w:semiHidden/>
    <w:pPr>
      <w:keepNext/>
      <w:jc w:val="center"/>
    </w:pPr>
    <w:rPr>
      <w:b/>
      <w:bCs/>
    </w:rPr>
  </w:style>
  <w:style w:type="paragraph" w:customStyle="1" w:styleId="msoheadng8">
    <w:name w:val="msoheadıng8"/>
    <w:basedOn w:val="Normal"/>
    <w:uiPriority w:val="99"/>
    <w:semiHidden/>
    <w:pPr>
      <w:keepNext/>
      <w:ind w:firstLine="360"/>
      <w:jc w:val="both"/>
    </w:pPr>
    <w:rPr>
      <w:rFonts w:ascii="Arial" w:hAnsi="Arial" w:cs="Arial"/>
      <w:b/>
      <w:bCs/>
    </w:rPr>
  </w:style>
  <w:style w:type="paragraph" w:customStyle="1" w:styleId="msoheadng9">
    <w:name w:val="msoheadıng9"/>
    <w:basedOn w:val="Normal"/>
    <w:uiPriority w:val="99"/>
    <w:semiHidden/>
    <w:pPr>
      <w:keepNext/>
      <w:spacing w:after="60"/>
      <w:ind w:firstLine="708"/>
      <w:jc w:val="both"/>
    </w:pPr>
    <w:rPr>
      <w:rFonts w:ascii="Arial" w:hAnsi="Arial" w:cs="Arial"/>
      <w:b/>
      <w:bCs/>
      <w:color w:val="auto"/>
    </w:r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ttle">
    <w:name w:val="msotıtle"/>
    <w:basedOn w:val="Normal"/>
    <w:uiPriority w:val="99"/>
    <w:semiHidden/>
    <w:pPr>
      <w:jc w:val="center"/>
    </w:pPr>
    <w:rPr>
      <w:b/>
      <w:bCs/>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2"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customStyle="1" w:styleId="stbilgiChar0">
    <w:name w:val="Üstbilgi Char"/>
    <w:basedOn w:val="VarsaylanParagrafYazTipi"/>
    <w:link w:val="stbilgi0"/>
    <w:uiPriority w:val="99"/>
    <w:semiHidden/>
    <w:locked/>
    <w:rPr>
      <w:rFonts w:ascii="Times New Roman" w:eastAsiaTheme="minorEastAsia" w:hAnsi="Times New Roman" w:cs="Times New Roman" w:hint="default"/>
      <w:color w:val="000000"/>
      <w:sz w:val="24"/>
      <w:szCs w:val="24"/>
    </w:rPr>
  </w:style>
  <w:style w:type="paragraph" w:customStyle="1" w:styleId="stbilgi0">
    <w:name w:val="Üstbilgi"/>
    <w:basedOn w:val="Normal"/>
    <w:link w:val="stbilgiChar0"/>
    <w:uiPriority w:val="99"/>
    <w:semiHidden/>
  </w:style>
  <w:style w:type="character" w:customStyle="1" w:styleId="AltbilgiChar0">
    <w:name w:val="Altbilgi Char"/>
    <w:basedOn w:val="VarsaylanParagrafYazTipi"/>
    <w:link w:val="Altbilgi0"/>
    <w:uiPriority w:val="99"/>
    <w:semiHidden/>
    <w:locked/>
    <w:rPr>
      <w:rFonts w:ascii="Times New Roman" w:eastAsiaTheme="minorEastAsia" w:hAnsi="Times New Roman" w:cs="Times New Roman" w:hint="default"/>
      <w:color w:val="000000"/>
      <w:sz w:val="24"/>
      <w:szCs w:val="24"/>
    </w:rPr>
  </w:style>
  <w:style w:type="paragraph" w:customStyle="1" w:styleId="Altbilgi0">
    <w:name w:val="Altbilgi"/>
    <w:basedOn w:val="Normal"/>
    <w:link w:val="AltbilgiChar0"/>
    <w:uiPriority w:val="99"/>
    <w:semiHidden/>
  </w:style>
  <w:style w:type="character" w:customStyle="1" w:styleId="SonnotMetniChar0">
    <w:name w:val="Sonnot Metni Char"/>
    <w:basedOn w:val="VarsaylanParagrafYazTipi"/>
    <w:link w:val="SonnotMetni0"/>
    <w:uiPriority w:val="99"/>
    <w:semiHidden/>
    <w:locked/>
    <w:rPr>
      <w:rFonts w:ascii="Times New Roman" w:eastAsiaTheme="minorEastAsia" w:hAnsi="Times New Roman" w:cs="Times New Roman" w:hint="default"/>
      <w:color w:val="000000"/>
    </w:rPr>
  </w:style>
  <w:style w:type="paragraph" w:customStyle="1" w:styleId="SonnotMetni0">
    <w:name w:val="Sonnot Metni"/>
    <w:basedOn w:val="Normal"/>
    <w:link w:val="SonnotMetniChar0"/>
    <w:uiPriority w:val="99"/>
    <w:semiHidden/>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GvdeMetniGirintisiChar1">
    <w:name w:val="Gövde Metni Girintisi Char1"/>
    <w:basedOn w:val="VarsaylanParagrafYazTipi"/>
    <w:uiPriority w:val="99"/>
    <w:semiHidden/>
    <w:rPr>
      <w:rFonts w:ascii="Times New Roman" w:eastAsiaTheme="minorEastAsia" w:hAnsi="Times New Roman" w:cs="Times New Roman" w:hint="default"/>
      <w:color w:val="000000"/>
      <w:sz w:val="24"/>
      <w:szCs w:val="24"/>
    </w:rPr>
  </w:style>
  <w:style w:type="character" w:customStyle="1" w:styleId="GvdeMetniGirintisi2Char1">
    <w:name w:val="Gövde Metni Girintisi 2 Char1"/>
    <w:basedOn w:val="VarsaylanParagrafYazTipi"/>
    <w:uiPriority w:val="99"/>
    <w:semiHidden/>
    <w:rPr>
      <w:rFonts w:ascii="Times New Roman" w:eastAsiaTheme="minorEastAsia" w:hAnsi="Times New Roman" w:cs="Times New Roman" w:hint="default"/>
      <w:color w:val="000000"/>
      <w:sz w:val="24"/>
      <w:szCs w:val="24"/>
    </w:rPr>
  </w:style>
  <w:style w:type="character" w:customStyle="1" w:styleId="GvdeMetniGirintisi3Char1">
    <w:name w:val="Gövde Metni Girintisi 3 Char1"/>
    <w:basedOn w:val="VarsaylanParagrafYazTipi"/>
    <w:uiPriority w:val="99"/>
    <w:semiHidden/>
    <w:rPr>
      <w:rFonts w:ascii="Times New Roman" w:eastAsiaTheme="minorEastAsia" w:hAnsi="Times New Roman" w:cs="Times New Roman" w:hint="default"/>
      <w:color w:val="000000"/>
      <w:sz w:val="16"/>
      <w:szCs w:val="16"/>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751389">
      <w:marLeft w:val="709"/>
      <w:marRight w:val="0"/>
      <w:marTop w:val="0"/>
      <w:marBottom w:val="0"/>
      <w:divBdr>
        <w:top w:val="none" w:sz="0" w:space="0" w:color="auto"/>
        <w:left w:val="none" w:sz="0" w:space="0" w:color="auto"/>
        <w:bottom w:val="none" w:sz="0" w:space="0" w:color="auto"/>
        <w:right w:val="none" w:sz="0" w:space="0" w:color="auto"/>
      </w:divBdr>
    </w:div>
    <w:div w:id="1018970939">
      <w:marLeft w:val="709"/>
      <w:marRight w:val="0"/>
      <w:marTop w:val="0"/>
      <w:marBottom w:val="0"/>
      <w:divBdr>
        <w:top w:val="none" w:sz="0" w:space="0" w:color="auto"/>
        <w:left w:val="none" w:sz="0" w:space="0" w:color="auto"/>
        <w:bottom w:val="none" w:sz="0" w:space="0" w:color="auto"/>
        <w:right w:val="none" w:sz="0" w:space="0" w:color="auto"/>
      </w:divBdr>
    </w:div>
    <w:div w:id="1286041932">
      <w:marLeft w:val="709"/>
      <w:marRight w:val="0"/>
      <w:marTop w:val="0"/>
      <w:marBottom w:val="0"/>
      <w:divBdr>
        <w:top w:val="none" w:sz="0" w:space="0" w:color="auto"/>
        <w:left w:val="none" w:sz="0" w:space="0" w:color="auto"/>
        <w:bottom w:val="none" w:sz="0" w:space="0" w:color="auto"/>
        <w:right w:val="none" w:sz="0" w:space="0" w:color="auto"/>
      </w:divBdr>
    </w:div>
    <w:div w:id="1523282270">
      <w:marLeft w:val="709"/>
      <w:marRight w:val="0"/>
      <w:marTop w:val="0"/>
      <w:marBottom w:val="0"/>
      <w:divBdr>
        <w:top w:val="none" w:sz="0" w:space="0" w:color="auto"/>
        <w:left w:val="none" w:sz="0" w:space="0" w:color="auto"/>
        <w:bottom w:val="none" w:sz="0" w:space="0" w:color="auto"/>
        <w:right w:val="none" w:sz="0" w:space="0" w:color="auto"/>
      </w:divBdr>
    </w:div>
    <w:div w:id="1535581162">
      <w:marLeft w:val="0"/>
      <w:marRight w:val="0"/>
      <w:marTop w:val="0"/>
      <w:marBottom w:val="0"/>
      <w:divBdr>
        <w:top w:val="none" w:sz="0" w:space="0" w:color="auto"/>
        <w:left w:val="none" w:sz="0" w:space="0" w:color="auto"/>
        <w:bottom w:val="none" w:sz="0" w:space="0" w:color="auto"/>
        <w:right w:val="none" w:sz="0" w:space="0" w:color="auto"/>
      </w:divBdr>
    </w:div>
    <w:div w:id="1776830642">
      <w:marLeft w:val="709"/>
      <w:marRight w:val="0"/>
      <w:marTop w:val="0"/>
      <w:marBottom w:val="0"/>
      <w:divBdr>
        <w:top w:val="none" w:sz="0" w:space="0" w:color="auto"/>
        <w:left w:val="none" w:sz="0" w:space="0" w:color="auto"/>
        <w:bottom w:val="none" w:sz="0" w:space="0" w:color="auto"/>
        <w:right w:val="none" w:sz="0" w:space="0" w:color="auto"/>
      </w:divBdr>
    </w:div>
    <w:div w:id="2144150325">
      <w:marLeft w:val="709"/>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3211</Words>
  <Characters>18305</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CetinBaydar</dc:creator>
  <cp:keywords/>
  <dc:description/>
  <cp:lastModifiedBy>Mehmet ERSOY</cp:lastModifiedBy>
  <cp:revision>14</cp:revision>
  <dcterms:created xsi:type="dcterms:W3CDTF">2025-11-20T08:43:00Z</dcterms:created>
  <dcterms:modified xsi:type="dcterms:W3CDTF">2025-11-27T14:57:00Z</dcterms:modified>
</cp:coreProperties>
</file>